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93F0" w14:textId="02E29B80" w:rsidR="00BD702E" w:rsidRPr="0036717E" w:rsidRDefault="005D3CCB" w:rsidP="005D3CCB">
      <w:pPr>
        <w:spacing w:after="0" w:line="240" w:lineRule="auto"/>
        <w:jc w:val="center"/>
      </w:pPr>
      <w:bookmarkStart w:id="0" w:name="OLE_LINK9"/>
      <w:bookmarkStart w:id="1" w:name="OLE_LINK10"/>
      <w:bookmarkStart w:id="2" w:name="OLE_LINK11"/>
      <w:bookmarkStart w:id="3" w:name="OLE_LINK12"/>
      <w:bookmarkStart w:id="4" w:name="OLE_LINK13"/>
      <w:bookmarkStart w:id="5" w:name="OLE_LINK14"/>
      <w:r>
        <w:t xml:space="preserve">Programa de </w:t>
      </w:r>
      <w:r w:rsidR="00BD702E" w:rsidRPr="0036717E">
        <w:t xml:space="preserve">Doctorado </w:t>
      </w:r>
      <w:bookmarkStart w:id="6" w:name="_Hlk52197841"/>
      <w:r w:rsidR="00BD702E" w:rsidRPr="0036717E">
        <w:t>Ingeniería y Gestión del Medio Natural</w:t>
      </w:r>
      <w:bookmarkEnd w:id="6"/>
    </w:p>
    <w:p w14:paraId="542F19FB" w14:textId="77777777" w:rsidR="00BD702E" w:rsidRPr="0036717E" w:rsidRDefault="00BD702E" w:rsidP="005D3CCB">
      <w:pPr>
        <w:spacing w:after="0" w:line="240" w:lineRule="auto"/>
        <w:jc w:val="center"/>
      </w:pPr>
      <w:r w:rsidRPr="0036717E">
        <w:t xml:space="preserve">Escuela Técnica Superior </w:t>
      </w:r>
      <w:bookmarkStart w:id="7" w:name="_Hlk52197870"/>
      <w:r w:rsidRPr="0036717E">
        <w:t>de Ingeniería de Montes, Forestal y del Medio Natural</w:t>
      </w:r>
      <w:bookmarkEnd w:id="7"/>
    </w:p>
    <w:bookmarkEnd w:id="0"/>
    <w:bookmarkEnd w:id="1"/>
    <w:bookmarkEnd w:id="2"/>
    <w:p w14:paraId="2E048A13" w14:textId="77777777" w:rsidR="00BD702E" w:rsidRPr="0036717E" w:rsidRDefault="00BD702E" w:rsidP="005D3CCB">
      <w:pPr>
        <w:spacing w:after="0" w:line="240" w:lineRule="auto"/>
        <w:jc w:val="center"/>
      </w:pPr>
      <w:r w:rsidRPr="0036717E">
        <w:t>Ciudad Universitaria s/n. 28040. Madrid</w:t>
      </w:r>
    </w:p>
    <w:p w14:paraId="7F31D736" w14:textId="77777777" w:rsidR="00BD702E" w:rsidRPr="0036717E" w:rsidRDefault="00D63664" w:rsidP="005D3CCB">
      <w:pPr>
        <w:spacing w:after="0" w:line="240" w:lineRule="auto"/>
        <w:jc w:val="center"/>
      </w:pPr>
      <w:hyperlink r:id="rId8" w:history="1">
        <w:r w:rsidRPr="0036717E">
          <w:rPr>
            <w:rStyle w:val="Hipervnculo"/>
            <w:color w:val="auto"/>
          </w:rPr>
          <w:t>doctorado.igmn.montes@upm.es</w:t>
        </w:r>
      </w:hyperlink>
    </w:p>
    <w:p w14:paraId="361A2A6E" w14:textId="4251D5A0" w:rsidR="00BD702E" w:rsidRDefault="00BD702E" w:rsidP="0005772B">
      <w:pPr>
        <w:jc w:val="both"/>
      </w:pPr>
    </w:p>
    <w:p w14:paraId="587D2022" w14:textId="77777777" w:rsidR="005D3CCB" w:rsidRPr="0036717E" w:rsidRDefault="005D3CCB" w:rsidP="0005772B">
      <w:pPr>
        <w:jc w:val="both"/>
      </w:pPr>
    </w:p>
    <w:bookmarkEnd w:id="3"/>
    <w:bookmarkEnd w:id="4"/>
    <w:bookmarkEnd w:id="5"/>
    <w:p w14:paraId="6CBC7C54" w14:textId="77777777" w:rsidR="005F68B0" w:rsidRDefault="005D3CCB" w:rsidP="005D3CCB">
      <w:pPr>
        <w:jc w:val="center"/>
        <w:rPr>
          <w:b/>
          <w:bCs/>
        </w:rPr>
      </w:pPr>
      <w:r w:rsidRPr="005D3CCB">
        <w:rPr>
          <w:b/>
          <w:bCs/>
        </w:rPr>
        <w:t xml:space="preserve">REGLAMENTO </w:t>
      </w:r>
      <w:bookmarkStart w:id="8" w:name="_Hlk129090252"/>
      <w:r w:rsidRPr="005D3CCB">
        <w:rPr>
          <w:b/>
          <w:bCs/>
        </w:rPr>
        <w:t>INTERNO</w:t>
      </w:r>
      <w:r w:rsidR="00871F4C" w:rsidRPr="005D3CCB">
        <w:rPr>
          <w:b/>
          <w:bCs/>
        </w:rPr>
        <w:t xml:space="preserve"> DEL P</w:t>
      </w:r>
      <w:r w:rsidRPr="005D3CCB">
        <w:rPr>
          <w:b/>
          <w:bCs/>
        </w:rPr>
        <w:t xml:space="preserve">ROGRAMA </w:t>
      </w:r>
      <w:r w:rsidR="00871F4C" w:rsidRPr="005D3CCB">
        <w:rPr>
          <w:b/>
          <w:bCs/>
        </w:rPr>
        <w:t>D</w:t>
      </w:r>
      <w:r w:rsidRPr="005D3CCB">
        <w:rPr>
          <w:b/>
          <w:bCs/>
        </w:rPr>
        <w:t>E DOCTORADO INGENIERÍA Y GESTIÓN DEL MEDIO NATURAL</w:t>
      </w:r>
      <w:r w:rsidR="005F68B0">
        <w:rPr>
          <w:b/>
          <w:bCs/>
        </w:rPr>
        <w:t xml:space="preserve"> </w:t>
      </w:r>
    </w:p>
    <w:p w14:paraId="396D0028" w14:textId="5D127FD8" w:rsidR="00585F3D" w:rsidRPr="005F68B0" w:rsidRDefault="005F68B0" w:rsidP="005D3CCB">
      <w:pPr>
        <w:jc w:val="center"/>
        <w:rPr>
          <w:b/>
          <w:bCs/>
          <w:sz w:val="20"/>
          <w:szCs w:val="20"/>
        </w:rPr>
      </w:pPr>
      <w:r w:rsidRPr="005F68B0">
        <w:rPr>
          <w:b/>
          <w:bCs/>
          <w:sz w:val="20"/>
          <w:szCs w:val="20"/>
        </w:rPr>
        <w:t>(aprobado por la Comisión Académica del Programa de Doctorado de 15 de septiembre de 2021</w:t>
      </w:r>
      <w:r w:rsidR="00AB2637">
        <w:rPr>
          <w:b/>
          <w:bCs/>
          <w:sz w:val="20"/>
          <w:szCs w:val="20"/>
        </w:rPr>
        <w:t xml:space="preserve"> y modificado el </w:t>
      </w:r>
      <w:r w:rsidR="00531E81">
        <w:rPr>
          <w:b/>
          <w:bCs/>
          <w:sz w:val="20"/>
          <w:szCs w:val="20"/>
        </w:rPr>
        <w:t>12 de enero de 2026</w:t>
      </w:r>
      <w:r w:rsidRPr="005F68B0">
        <w:rPr>
          <w:b/>
          <w:bCs/>
          <w:sz w:val="20"/>
          <w:szCs w:val="20"/>
        </w:rPr>
        <w:t>)</w:t>
      </w:r>
    </w:p>
    <w:bookmarkEnd w:id="8"/>
    <w:p w14:paraId="21609EC3" w14:textId="12B760B4" w:rsidR="007A3A20" w:rsidRDefault="007A3A20" w:rsidP="007A3A20">
      <w:pPr>
        <w:jc w:val="both"/>
        <w:rPr>
          <w:b/>
          <w:bCs/>
        </w:rPr>
      </w:pPr>
    </w:p>
    <w:sdt>
      <w:sdtPr>
        <w:rPr>
          <w:rFonts w:asciiTheme="minorHAnsi" w:eastAsiaTheme="minorHAnsi" w:hAnsiTheme="minorHAnsi" w:cstheme="minorBidi"/>
          <w:color w:val="auto"/>
          <w:sz w:val="22"/>
          <w:szCs w:val="22"/>
          <w:lang w:eastAsia="en-US"/>
        </w:rPr>
        <w:id w:val="306823514"/>
        <w:docPartObj>
          <w:docPartGallery w:val="Table of Contents"/>
          <w:docPartUnique/>
        </w:docPartObj>
      </w:sdtPr>
      <w:sdtEndPr>
        <w:rPr>
          <w:b/>
          <w:bCs/>
        </w:rPr>
      </w:sdtEndPr>
      <w:sdtContent>
        <w:p w14:paraId="0B3285A7" w14:textId="2B3BDB7F" w:rsidR="007A3A20" w:rsidRDefault="007A3A20">
          <w:pPr>
            <w:pStyle w:val="TtuloTDC"/>
          </w:pPr>
          <w:r>
            <w:t>Contenido</w:t>
          </w:r>
        </w:p>
        <w:p w14:paraId="3B004C2B" w14:textId="7EBF6337" w:rsidR="00E55128" w:rsidRDefault="007A3A20">
          <w:pPr>
            <w:pStyle w:val="TDC1"/>
            <w:rPr>
              <w:rFonts w:eastAsiaTheme="minorEastAsia"/>
              <w:noProof/>
              <w:kern w:val="2"/>
              <w:sz w:val="24"/>
              <w:szCs w:val="24"/>
              <w:lang w:eastAsia="es-ES"/>
              <w14:ligatures w14:val="standardContextual"/>
            </w:rPr>
          </w:pPr>
          <w:r>
            <w:fldChar w:fldCharType="begin"/>
          </w:r>
          <w:r>
            <w:instrText xml:space="preserve"> TOC \o "1-3" \h \z \u </w:instrText>
          </w:r>
          <w:r>
            <w:fldChar w:fldCharType="separate"/>
          </w:r>
          <w:hyperlink w:anchor="_Toc219108608" w:history="1">
            <w:r w:rsidR="00E55128" w:rsidRPr="00750403">
              <w:rPr>
                <w:rStyle w:val="Hipervnculo"/>
                <w:noProof/>
              </w:rPr>
              <w:t>0.</w:t>
            </w:r>
            <w:r w:rsidR="00E55128">
              <w:rPr>
                <w:rFonts w:eastAsiaTheme="minorEastAsia"/>
                <w:noProof/>
                <w:kern w:val="2"/>
                <w:sz w:val="24"/>
                <w:szCs w:val="24"/>
                <w:lang w:eastAsia="es-ES"/>
                <w14:ligatures w14:val="standardContextual"/>
              </w:rPr>
              <w:tab/>
            </w:r>
            <w:r w:rsidR="00E55128" w:rsidRPr="00750403">
              <w:rPr>
                <w:rStyle w:val="Hipervnculo"/>
                <w:noProof/>
              </w:rPr>
              <w:t>Preámbulo</w:t>
            </w:r>
            <w:r w:rsidR="00E55128">
              <w:rPr>
                <w:noProof/>
                <w:webHidden/>
              </w:rPr>
              <w:tab/>
            </w:r>
            <w:r w:rsidR="00E55128">
              <w:rPr>
                <w:noProof/>
                <w:webHidden/>
              </w:rPr>
              <w:fldChar w:fldCharType="begin"/>
            </w:r>
            <w:r w:rsidR="00E55128">
              <w:rPr>
                <w:noProof/>
                <w:webHidden/>
              </w:rPr>
              <w:instrText xml:space="preserve"> PAGEREF _Toc219108608 \h </w:instrText>
            </w:r>
            <w:r w:rsidR="00E55128">
              <w:rPr>
                <w:noProof/>
                <w:webHidden/>
              </w:rPr>
            </w:r>
            <w:r w:rsidR="00E55128">
              <w:rPr>
                <w:noProof/>
                <w:webHidden/>
              </w:rPr>
              <w:fldChar w:fldCharType="separate"/>
            </w:r>
            <w:r w:rsidR="00E55128">
              <w:rPr>
                <w:noProof/>
                <w:webHidden/>
              </w:rPr>
              <w:t>2</w:t>
            </w:r>
            <w:r w:rsidR="00E55128">
              <w:rPr>
                <w:noProof/>
                <w:webHidden/>
              </w:rPr>
              <w:fldChar w:fldCharType="end"/>
            </w:r>
          </w:hyperlink>
        </w:p>
        <w:p w14:paraId="1576F074" w14:textId="445E54C9" w:rsidR="00E55128" w:rsidRDefault="00E55128">
          <w:pPr>
            <w:pStyle w:val="TDC1"/>
            <w:rPr>
              <w:rFonts w:eastAsiaTheme="minorEastAsia"/>
              <w:noProof/>
              <w:kern w:val="2"/>
              <w:sz w:val="24"/>
              <w:szCs w:val="24"/>
              <w:lang w:eastAsia="es-ES"/>
              <w14:ligatures w14:val="standardContextual"/>
            </w:rPr>
          </w:pPr>
          <w:hyperlink w:anchor="_Toc219108609" w:history="1">
            <w:r w:rsidRPr="00750403">
              <w:rPr>
                <w:rStyle w:val="Hipervnculo"/>
                <w:noProof/>
              </w:rPr>
              <w:t>1.</w:t>
            </w:r>
            <w:r>
              <w:rPr>
                <w:rFonts w:eastAsiaTheme="minorEastAsia"/>
                <w:noProof/>
                <w:kern w:val="2"/>
                <w:sz w:val="24"/>
                <w:szCs w:val="24"/>
                <w:lang w:eastAsia="es-ES"/>
                <w14:ligatures w14:val="standardContextual"/>
              </w:rPr>
              <w:tab/>
            </w:r>
            <w:r w:rsidRPr="00750403">
              <w:rPr>
                <w:rStyle w:val="Hipervnculo"/>
                <w:noProof/>
              </w:rPr>
              <w:t>Organización y funcionamiento</w:t>
            </w:r>
            <w:r>
              <w:rPr>
                <w:noProof/>
                <w:webHidden/>
              </w:rPr>
              <w:tab/>
            </w:r>
            <w:r>
              <w:rPr>
                <w:noProof/>
                <w:webHidden/>
              </w:rPr>
              <w:fldChar w:fldCharType="begin"/>
            </w:r>
            <w:r>
              <w:rPr>
                <w:noProof/>
                <w:webHidden/>
              </w:rPr>
              <w:instrText xml:space="preserve"> PAGEREF _Toc219108609 \h </w:instrText>
            </w:r>
            <w:r>
              <w:rPr>
                <w:noProof/>
                <w:webHidden/>
              </w:rPr>
            </w:r>
            <w:r>
              <w:rPr>
                <w:noProof/>
                <w:webHidden/>
              </w:rPr>
              <w:fldChar w:fldCharType="separate"/>
            </w:r>
            <w:r>
              <w:rPr>
                <w:noProof/>
                <w:webHidden/>
              </w:rPr>
              <w:t>2</w:t>
            </w:r>
            <w:r>
              <w:rPr>
                <w:noProof/>
                <w:webHidden/>
              </w:rPr>
              <w:fldChar w:fldCharType="end"/>
            </w:r>
          </w:hyperlink>
        </w:p>
        <w:p w14:paraId="0EF35C06" w14:textId="5AC75D69"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0" w:history="1">
            <w:r w:rsidRPr="00750403">
              <w:rPr>
                <w:rStyle w:val="Hipervnculo"/>
                <w:noProof/>
              </w:rPr>
              <w:t>1.1.</w:t>
            </w:r>
            <w:r>
              <w:rPr>
                <w:rFonts w:eastAsiaTheme="minorEastAsia"/>
                <w:noProof/>
                <w:kern w:val="2"/>
                <w:sz w:val="24"/>
                <w:szCs w:val="24"/>
                <w:lang w:eastAsia="es-ES"/>
                <w14:ligatures w14:val="standardContextual"/>
              </w:rPr>
              <w:tab/>
            </w:r>
            <w:r w:rsidRPr="00750403">
              <w:rPr>
                <w:rStyle w:val="Hipervnculo"/>
                <w:noProof/>
              </w:rPr>
              <w:t>Número de plazas de nuevo ingreso ofertadas</w:t>
            </w:r>
            <w:r>
              <w:rPr>
                <w:noProof/>
                <w:webHidden/>
              </w:rPr>
              <w:tab/>
            </w:r>
            <w:r>
              <w:rPr>
                <w:noProof/>
                <w:webHidden/>
              </w:rPr>
              <w:fldChar w:fldCharType="begin"/>
            </w:r>
            <w:r>
              <w:rPr>
                <w:noProof/>
                <w:webHidden/>
              </w:rPr>
              <w:instrText xml:space="preserve"> PAGEREF _Toc219108610 \h </w:instrText>
            </w:r>
            <w:r>
              <w:rPr>
                <w:noProof/>
                <w:webHidden/>
              </w:rPr>
            </w:r>
            <w:r>
              <w:rPr>
                <w:noProof/>
                <w:webHidden/>
              </w:rPr>
              <w:fldChar w:fldCharType="separate"/>
            </w:r>
            <w:r>
              <w:rPr>
                <w:noProof/>
                <w:webHidden/>
              </w:rPr>
              <w:t>2</w:t>
            </w:r>
            <w:r>
              <w:rPr>
                <w:noProof/>
                <w:webHidden/>
              </w:rPr>
              <w:fldChar w:fldCharType="end"/>
            </w:r>
          </w:hyperlink>
        </w:p>
        <w:p w14:paraId="291E0967" w14:textId="0B5401B0"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1" w:history="1">
            <w:r w:rsidRPr="00750403">
              <w:rPr>
                <w:rStyle w:val="Hipervnculo"/>
                <w:noProof/>
              </w:rPr>
              <w:t>1.2.</w:t>
            </w:r>
            <w:r>
              <w:rPr>
                <w:rFonts w:eastAsiaTheme="minorEastAsia"/>
                <w:noProof/>
                <w:kern w:val="2"/>
                <w:sz w:val="24"/>
                <w:szCs w:val="24"/>
                <w:lang w:eastAsia="es-ES"/>
                <w14:ligatures w14:val="standardContextual"/>
              </w:rPr>
              <w:tab/>
            </w:r>
            <w:r w:rsidRPr="00750403">
              <w:rPr>
                <w:rStyle w:val="Hipervnculo"/>
                <w:noProof/>
              </w:rPr>
              <w:t>Líneas de investigación</w:t>
            </w:r>
            <w:r>
              <w:rPr>
                <w:noProof/>
                <w:webHidden/>
              </w:rPr>
              <w:tab/>
            </w:r>
            <w:r>
              <w:rPr>
                <w:noProof/>
                <w:webHidden/>
              </w:rPr>
              <w:fldChar w:fldCharType="begin"/>
            </w:r>
            <w:r>
              <w:rPr>
                <w:noProof/>
                <w:webHidden/>
              </w:rPr>
              <w:instrText xml:space="preserve"> PAGEREF _Toc219108611 \h </w:instrText>
            </w:r>
            <w:r>
              <w:rPr>
                <w:noProof/>
                <w:webHidden/>
              </w:rPr>
            </w:r>
            <w:r>
              <w:rPr>
                <w:noProof/>
                <w:webHidden/>
              </w:rPr>
              <w:fldChar w:fldCharType="separate"/>
            </w:r>
            <w:r>
              <w:rPr>
                <w:noProof/>
                <w:webHidden/>
              </w:rPr>
              <w:t>2</w:t>
            </w:r>
            <w:r>
              <w:rPr>
                <w:noProof/>
                <w:webHidden/>
              </w:rPr>
              <w:fldChar w:fldCharType="end"/>
            </w:r>
          </w:hyperlink>
        </w:p>
        <w:p w14:paraId="005B893E" w14:textId="6FE34C62"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2" w:history="1">
            <w:r w:rsidRPr="00750403">
              <w:rPr>
                <w:rStyle w:val="Hipervnculo"/>
                <w:noProof/>
              </w:rPr>
              <w:t>1.3.</w:t>
            </w:r>
            <w:r>
              <w:rPr>
                <w:rFonts w:eastAsiaTheme="minorEastAsia"/>
                <w:noProof/>
                <w:kern w:val="2"/>
                <w:sz w:val="24"/>
                <w:szCs w:val="24"/>
                <w:lang w:eastAsia="es-ES"/>
                <w14:ligatures w14:val="standardContextual"/>
              </w:rPr>
              <w:tab/>
            </w:r>
            <w:r w:rsidRPr="00750403">
              <w:rPr>
                <w:rStyle w:val="Hipervnculo"/>
                <w:noProof/>
              </w:rPr>
              <w:t>Perfil de ingreso recomendado</w:t>
            </w:r>
            <w:r>
              <w:rPr>
                <w:noProof/>
                <w:webHidden/>
              </w:rPr>
              <w:tab/>
            </w:r>
            <w:r>
              <w:rPr>
                <w:noProof/>
                <w:webHidden/>
              </w:rPr>
              <w:fldChar w:fldCharType="begin"/>
            </w:r>
            <w:r>
              <w:rPr>
                <w:noProof/>
                <w:webHidden/>
              </w:rPr>
              <w:instrText xml:space="preserve"> PAGEREF _Toc219108612 \h </w:instrText>
            </w:r>
            <w:r>
              <w:rPr>
                <w:noProof/>
                <w:webHidden/>
              </w:rPr>
            </w:r>
            <w:r>
              <w:rPr>
                <w:noProof/>
                <w:webHidden/>
              </w:rPr>
              <w:fldChar w:fldCharType="separate"/>
            </w:r>
            <w:r>
              <w:rPr>
                <w:noProof/>
                <w:webHidden/>
              </w:rPr>
              <w:t>2</w:t>
            </w:r>
            <w:r>
              <w:rPr>
                <w:noProof/>
                <w:webHidden/>
              </w:rPr>
              <w:fldChar w:fldCharType="end"/>
            </w:r>
          </w:hyperlink>
        </w:p>
        <w:p w14:paraId="52ACB450" w14:textId="684EE30D"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3" w:history="1">
            <w:r w:rsidRPr="00750403">
              <w:rPr>
                <w:rStyle w:val="Hipervnculo"/>
                <w:noProof/>
              </w:rPr>
              <w:t>1.4.</w:t>
            </w:r>
            <w:r>
              <w:rPr>
                <w:rFonts w:eastAsiaTheme="minorEastAsia"/>
                <w:noProof/>
                <w:kern w:val="2"/>
                <w:sz w:val="24"/>
                <w:szCs w:val="24"/>
                <w:lang w:eastAsia="es-ES"/>
                <w14:ligatures w14:val="standardContextual"/>
              </w:rPr>
              <w:tab/>
            </w:r>
            <w:r w:rsidRPr="00750403">
              <w:rPr>
                <w:rStyle w:val="Hipervnculo"/>
                <w:rFonts w:eastAsia="Calibri"/>
                <w:noProof/>
              </w:rPr>
              <w:t>Cri</w:t>
            </w:r>
            <w:r w:rsidRPr="00750403">
              <w:rPr>
                <w:rStyle w:val="Hipervnculo"/>
                <w:rFonts w:eastAsia="Calibri"/>
                <w:noProof/>
                <w:spacing w:val="1"/>
              </w:rPr>
              <w:t>t</w:t>
            </w:r>
            <w:r w:rsidRPr="00750403">
              <w:rPr>
                <w:rStyle w:val="Hipervnculo"/>
                <w:rFonts w:eastAsia="Calibri"/>
                <w:noProof/>
              </w:rPr>
              <w:t>er</w:t>
            </w:r>
            <w:r w:rsidRPr="00750403">
              <w:rPr>
                <w:rStyle w:val="Hipervnculo"/>
                <w:rFonts w:eastAsia="Calibri"/>
                <w:noProof/>
                <w:spacing w:val="-1"/>
              </w:rPr>
              <w:t>i</w:t>
            </w:r>
            <w:r w:rsidRPr="00750403">
              <w:rPr>
                <w:rStyle w:val="Hipervnculo"/>
                <w:rFonts w:eastAsia="Calibri"/>
                <w:noProof/>
              </w:rPr>
              <w:t>os</w:t>
            </w:r>
            <w:r w:rsidRPr="00750403">
              <w:rPr>
                <w:rStyle w:val="Hipervnculo"/>
                <w:rFonts w:eastAsia="Calibri"/>
                <w:noProof/>
                <w:spacing w:val="-6"/>
              </w:rPr>
              <w:t xml:space="preserve"> </w:t>
            </w:r>
            <w:r w:rsidRPr="00750403">
              <w:rPr>
                <w:rStyle w:val="Hipervnculo"/>
                <w:rFonts w:eastAsia="Calibri"/>
                <w:noProof/>
                <w:spacing w:val="1"/>
              </w:rPr>
              <w:t>d</w:t>
            </w:r>
            <w:r w:rsidRPr="00750403">
              <w:rPr>
                <w:rStyle w:val="Hipervnculo"/>
                <w:rFonts w:eastAsia="Calibri"/>
                <w:noProof/>
              </w:rPr>
              <w:t>e selección para la admisión</w:t>
            </w:r>
            <w:r>
              <w:rPr>
                <w:noProof/>
                <w:webHidden/>
              </w:rPr>
              <w:tab/>
            </w:r>
            <w:r>
              <w:rPr>
                <w:noProof/>
                <w:webHidden/>
              </w:rPr>
              <w:fldChar w:fldCharType="begin"/>
            </w:r>
            <w:r>
              <w:rPr>
                <w:noProof/>
                <w:webHidden/>
              </w:rPr>
              <w:instrText xml:space="preserve"> PAGEREF _Toc219108613 \h </w:instrText>
            </w:r>
            <w:r>
              <w:rPr>
                <w:noProof/>
                <w:webHidden/>
              </w:rPr>
            </w:r>
            <w:r>
              <w:rPr>
                <w:noProof/>
                <w:webHidden/>
              </w:rPr>
              <w:fldChar w:fldCharType="separate"/>
            </w:r>
            <w:r>
              <w:rPr>
                <w:noProof/>
                <w:webHidden/>
              </w:rPr>
              <w:t>2</w:t>
            </w:r>
            <w:r>
              <w:rPr>
                <w:noProof/>
                <w:webHidden/>
              </w:rPr>
              <w:fldChar w:fldCharType="end"/>
            </w:r>
          </w:hyperlink>
        </w:p>
        <w:p w14:paraId="468E4205" w14:textId="27A43FB0"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4" w:history="1">
            <w:r w:rsidRPr="00750403">
              <w:rPr>
                <w:rStyle w:val="Hipervnculo"/>
                <w:noProof/>
              </w:rPr>
              <w:t>1.5.</w:t>
            </w:r>
            <w:r>
              <w:rPr>
                <w:rFonts w:eastAsiaTheme="minorEastAsia"/>
                <w:noProof/>
                <w:kern w:val="2"/>
                <w:sz w:val="24"/>
                <w:szCs w:val="24"/>
                <w:lang w:eastAsia="es-ES"/>
                <w14:ligatures w14:val="standardContextual"/>
              </w:rPr>
              <w:tab/>
            </w:r>
            <w:r w:rsidRPr="00750403">
              <w:rPr>
                <w:rStyle w:val="Hipervnculo"/>
                <w:noProof/>
              </w:rPr>
              <w:t>Complementos formativos</w:t>
            </w:r>
            <w:r>
              <w:rPr>
                <w:noProof/>
                <w:webHidden/>
              </w:rPr>
              <w:tab/>
            </w:r>
            <w:r>
              <w:rPr>
                <w:noProof/>
                <w:webHidden/>
              </w:rPr>
              <w:fldChar w:fldCharType="begin"/>
            </w:r>
            <w:r>
              <w:rPr>
                <w:noProof/>
                <w:webHidden/>
              </w:rPr>
              <w:instrText xml:space="preserve"> PAGEREF _Toc219108614 \h </w:instrText>
            </w:r>
            <w:r>
              <w:rPr>
                <w:noProof/>
                <w:webHidden/>
              </w:rPr>
            </w:r>
            <w:r>
              <w:rPr>
                <w:noProof/>
                <w:webHidden/>
              </w:rPr>
              <w:fldChar w:fldCharType="separate"/>
            </w:r>
            <w:r>
              <w:rPr>
                <w:noProof/>
                <w:webHidden/>
              </w:rPr>
              <w:t>3</w:t>
            </w:r>
            <w:r>
              <w:rPr>
                <w:noProof/>
                <w:webHidden/>
              </w:rPr>
              <w:fldChar w:fldCharType="end"/>
            </w:r>
          </w:hyperlink>
        </w:p>
        <w:p w14:paraId="5A87A3B0" w14:textId="29008D87"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5" w:history="1">
            <w:r w:rsidRPr="00750403">
              <w:rPr>
                <w:rStyle w:val="Hipervnculo"/>
                <w:noProof/>
              </w:rPr>
              <w:t>1.6.</w:t>
            </w:r>
            <w:r>
              <w:rPr>
                <w:rFonts w:eastAsiaTheme="minorEastAsia"/>
                <w:noProof/>
                <w:kern w:val="2"/>
                <w:sz w:val="24"/>
                <w:szCs w:val="24"/>
                <w:lang w:eastAsia="es-ES"/>
                <w14:ligatures w14:val="standardContextual"/>
              </w:rPr>
              <w:tab/>
            </w:r>
            <w:r w:rsidRPr="00750403">
              <w:rPr>
                <w:rStyle w:val="Hipervnculo"/>
                <w:noProof/>
              </w:rPr>
              <w:t>Funcionamiento de la Comisión Académica del PD (CAPD)</w:t>
            </w:r>
            <w:r>
              <w:rPr>
                <w:noProof/>
                <w:webHidden/>
              </w:rPr>
              <w:tab/>
            </w:r>
            <w:r>
              <w:rPr>
                <w:noProof/>
                <w:webHidden/>
              </w:rPr>
              <w:fldChar w:fldCharType="begin"/>
            </w:r>
            <w:r>
              <w:rPr>
                <w:noProof/>
                <w:webHidden/>
              </w:rPr>
              <w:instrText xml:space="preserve"> PAGEREF _Toc219108615 \h </w:instrText>
            </w:r>
            <w:r>
              <w:rPr>
                <w:noProof/>
                <w:webHidden/>
              </w:rPr>
            </w:r>
            <w:r>
              <w:rPr>
                <w:noProof/>
                <w:webHidden/>
              </w:rPr>
              <w:fldChar w:fldCharType="separate"/>
            </w:r>
            <w:r>
              <w:rPr>
                <w:noProof/>
                <w:webHidden/>
              </w:rPr>
              <w:t>3</w:t>
            </w:r>
            <w:r>
              <w:rPr>
                <w:noProof/>
                <w:webHidden/>
              </w:rPr>
              <w:fldChar w:fldCharType="end"/>
            </w:r>
          </w:hyperlink>
        </w:p>
        <w:p w14:paraId="209F8A08" w14:textId="26A522F9"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6" w:history="1">
            <w:r w:rsidRPr="00750403">
              <w:rPr>
                <w:rStyle w:val="Hipervnculo"/>
                <w:noProof/>
              </w:rPr>
              <w:t>1.7.</w:t>
            </w:r>
            <w:r>
              <w:rPr>
                <w:rFonts w:eastAsiaTheme="minorEastAsia"/>
                <w:noProof/>
                <w:kern w:val="2"/>
                <w:sz w:val="24"/>
                <w:szCs w:val="24"/>
                <w:lang w:eastAsia="es-ES"/>
                <w14:ligatures w14:val="standardContextual"/>
              </w:rPr>
              <w:tab/>
            </w:r>
            <w:r w:rsidRPr="00750403">
              <w:rPr>
                <w:rStyle w:val="Hipervnculo"/>
                <w:noProof/>
              </w:rPr>
              <w:t>Actividades formativas</w:t>
            </w:r>
            <w:r>
              <w:rPr>
                <w:noProof/>
                <w:webHidden/>
              </w:rPr>
              <w:tab/>
            </w:r>
            <w:r>
              <w:rPr>
                <w:noProof/>
                <w:webHidden/>
              </w:rPr>
              <w:fldChar w:fldCharType="begin"/>
            </w:r>
            <w:r>
              <w:rPr>
                <w:noProof/>
                <w:webHidden/>
              </w:rPr>
              <w:instrText xml:space="preserve"> PAGEREF _Toc219108616 \h </w:instrText>
            </w:r>
            <w:r>
              <w:rPr>
                <w:noProof/>
                <w:webHidden/>
              </w:rPr>
            </w:r>
            <w:r>
              <w:rPr>
                <w:noProof/>
                <w:webHidden/>
              </w:rPr>
              <w:fldChar w:fldCharType="separate"/>
            </w:r>
            <w:r>
              <w:rPr>
                <w:noProof/>
                <w:webHidden/>
              </w:rPr>
              <w:t>4</w:t>
            </w:r>
            <w:r>
              <w:rPr>
                <w:noProof/>
                <w:webHidden/>
              </w:rPr>
              <w:fldChar w:fldCharType="end"/>
            </w:r>
          </w:hyperlink>
        </w:p>
        <w:p w14:paraId="237F0862" w14:textId="0A7255C6"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7" w:history="1">
            <w:r w:rsidRPr="00750403">
              <w:rPr>
                <w:rStyle w:val="Hipervnculo"/>
                <w:noProof/>
              </w:rPr>
              <w:t>1.8.</w:t>
            </w:r>
            <w:r>
              <w:rPr>
                <w:rFonts w:eastAsiaTheme="minorEastAsia"/>
                <w:noProof/>
                <w:kern w:val="2"/>
                <w:sz w:val="24"/>
                <w:szCs w:val="24"/>
                <w:lang w:eastAsia="es-ES"/>
                <w14:ligatures w14:val="standardContextual"/>
              </w:rPr>
              <w:tab/>
            </w:r>
            <w:r w:rsidRPr="00750403">
              <w:rPr>
                <w:rStyle w:val="Hipervnculo"/>
                <w:noProof/>
              </w:rPr>
              <w:t>Evaluación del documento de actividades del doctorando (DAD)</w:t>
            </w:r>
            <w:r>
              <w:rPr>
                <w:noProof/>
                <w:webHidden/>
              </w:rPr>
              <w:tab/>
            </w:r>
            <w:r>
              <w:rPr>
                <w:noProof/>
                <w:webHidden/>
              </w:rPr>
              <w:fldChar w:fldCharType="begin"/>
            </w:r>
            <w:r>
              <w:rPr>
                <w:noProof/>
                <w:webHidden/>
              </w:rPr>
              <w:instrText xml:space="preserve"> PAGEREF _Toc219108617 \h </w:instrText>
            </w:r>
            <w:r>
              <w:rPr>
                <w:noProof/>
                <w:webHidden/>
              </w:rPr>
            </w:r>
            <w:r>
              <w:rPr>
                <w:noProof/>
                <w:webHidden/>
              </w:rPr>
              <w:fldChar w:fldCharType="separate"/>
            </w:r>
            <w:r>
              <w:rPr>
                <w:noProof/>
                <w:webHidden/>
              </w:rPr>
              <w:t>4</w:t>
            </w:r>
            <w:r>
              <w:rPr>
                <w:noProof/>
                <w:webHidden/>
              </w:rPr>
              <w:fldChar w:fldCharType="end"/>
            </w:r>
          </w:hyperlink>
        </w:p>
        <w:p w14:paraId="5B716946" w14:textId="4ACA6B55"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8" w:history="1">
            <w:r w:rsidRPr="00750403">
              <w:rPr>
                <w:rStyle w:val="Hipervnculo"/>
                <w:noProof/>
              </w:rPr>
              <w:t>1.9.</w:t>
            </w:r>
            <w:r>
              <w:rPr>
                <w:rFonts w:eastAsiaTheme="minorEastAsia"/>
                <w:noProof/>
                <w:kern w:val="2"/>
                <w:sz w:val="24"/>
                <w:szCs w:val="24"/>
                <w:lang w:eastAsia="es-ES"/>
                <w14:ligatures w14:val="standardContextual"/>
              </w:rPr>
              <w:tab/>
            </w:r>
            <w:r w:rsidRPr="00750403">
              <w:rPr>
                <w:rStyle w:val="Hipervnculo"/>
                <w:noProof/>
              </w:rPr>
              <w:t>Plan de investigación e informes anuales de progreso de la Tesis</w:t>
            </w:r>
            <w:r>
              <w:rPr>
                <w:noProof/>
                <w:webHidden/>
              </w:rPr>
              <w:tab/>
            </w:r>
            <w:r>
              <w:rPr>
                <w:noProof/>
                <w:webHidden/>
              </w:rPr>
              <w:fldChar w:fldCharType="begin"/>
            </w:r>
            <w:r>
              <w:rPr>
                <w:noProof/>
                <w:webHidden/>
              </w:rPr>
              <w:instrText xml:space="preserve"> PAGEREF _Toc219108618 \h </w:instrText>
            </w:r>
            <w:r>
              <w:rPr>
                <w:noProof/>
                <w:webHidden/>
              </w:rPr>
            </w:r>
            <w:r>
              <w:rPr>
                <w:noProof/>
                <w:webHidden/>
              </w:rPr>
              <w:fldChar w:fldCharType="separate"/>
            </w:r>
            <w:r>
              <w:rPr>
                <w:noProof/>
                <w:webHidden/>
              </w:rPr>
              <w:t>4</w:t>
            </w:r>
            <w:r>
              <w:rPr>
                <w:noProof/>
                <w:webHidden/>
              </w:rPr>
              <w:fldChar w:fldCharType="end"/>
            </w:r>
          </w:hyperlink>
        </w:p>
        <w:p w14:paraId="28E07BD2" w14:textId="3FDB578C" w:rsidR="00E55128" w:rsidRDefault="00E55128">
          <w:pPr>
            <w:pStyle w:val="TDC2"/>
            <w:tabs>
              <w:tab w:val="left" w:pos="960"/>
              <w:tab w:val="right" w:leader="dot" w:pos="8494"/>
            </w:tabs>
            <w:rPr>
              <w:rFonts w:eastAsiaTheme="minorEastAsia"/>
              <w:noProof/>
              <w:kern w:val="2"/>
              <w:sz w:val="24"/>
              <w:szCs w:val="24"/>
              <w:lang w:eastAsia="es-ES"/>
              <w14:ligatures w14:val="standardContextual"/>
            </w:rPr>
          </w:pPr>
          <w:hyperlink w:anchor="_Toc219108619" w:history="1">
            <w:r w:rsidRPr="00750403">
              <w:rPr>
                <w:rStyle w:val="Hipervnculo"/>
                <w:noProof/>
              </w:rPr>
              <w:t>1.10.</w:t>
            </w:r>
            <w:r>
              <w:rPr>
                <w:rFonts w:eastAsiaTheme="minorEastAsia"/>
                <w:noProof/>
                <w:kern w:val="2"/>
                <w:sz w:val="24"/>
                <w:szCs w:val="24"/>
                <w:lang w:eastAsia="es-ES"/>
                <w14:ligatures w14:val="standardContextual"/>
              </w:rPr>
              <w:tab/>
            </w:r>
            <w:r w:rsidRPr="00750403">
              <w:rPr>
                <w:rStyle w:val="Hipervnculo"/>
                <w:noProof/>
              </w:rPr>
              <w:t>Procedimientos y reglamentos para la elaboración y evaluación de la Tesis Doctoral, evaluación previa de la defensa de la Tesis y la defensa y evaluación de la Tesis</w:t>
            </w:r>
            <w:r>
              <w:rPr>
                <w:noProof/>
                <w:webHidden/>
              </w:rPr>
              <w:tab/>
            </w:r>
            <w:r>
              <w:rPr>
                <w:noProof/>
                <w:webHidden/>
              </w:rPr>
              <w:fldChar w:fldCharType="begin"/>
            </w:r>
            <w:r>
              <w:rPr>
                <w:noProof/>
                <w:webHidden/>
              </w:rPr>
              <w:instrText xml:space="preserve"> PAGEREF _Toc219108619 \h </w:instrText>
            </w:r>
            <w:r>
              <w:rPr>
                <w:noProof/>
                <w:webHidden/>
              </w:rPr>
            </w:r>
            <w:r>
              <w:rPr>
                <w:noProof/>
                <w:webHidden/>
              </w:rPr>
              <w:fldChar w:fldCharType="separate"/>
            </w:r>
            <w:r>
              <w:rPr>
                <w:noProof/>
                <w:webHidden/>
              </w:rPr>
              <w:t>4</w:t>
            </w:r>
            <w:r>
              <w:rPr>
                <w:noProof/>
                <w:webHidden/>
              </w:rPr>
              <w:fldChar w:fldCharType="end"/>
            </w:r>
          </w:hyperlink>
        </w:p>
        <w:p w14:paraId="46FAF584" w14:textId="79951E17" w:rsidR="00E55128" w:rsidRDefault="00E55128">
          <w:pPr>
            <w:pStyle w:val="TDC3"/>
            <w:tabs>
              <w:tab w:val="left" w:pos="1440"/>
              <w:tab w:val="right" w:leader="dot" w:pos="8494"/>
            </w:tabs>
            <w:rPr>
              <w:rFonts w:eastAsiaTheme="minorEastAsia"/>
              <w:noProof/>
              <w:kern w:val="2"/>
              <w:sz w:val="24"/>
              <w:szCs w:val="24"/>
              <w:lang w:eastAsia="es-ES"/>
              <w14:ligatures w14:val="standardContextual"/>
            </w:rPr>
          </w:pPr>
          <w:hyperlink w:anchor="_Toc219108620" w:history="1">
            <w:r w:rsidRPr="00750403">
              <w:rPr>
                <w:rStyle w:val="Hipervnculo"/>
                <w:noProof/>
              </w:rPr>
              <w:t>1.10.1.</w:t>
            </w:r>
            <w:r>
              <w:rPr>
                <w:rFonts w:eastAsiaTheme="minorEastAsia"/>
                <w:noProof/>
                <w:kern w:val="2"/>
                <w:sz w:val="24"/>
                <w:szCs w:val="24"/>
                <w:lang w:eastAsia="es-ES"/>
                <w14:ligatures w14:val="standardContextual"/>
              </w:rPr>
              <w:tab/>
            </w:r>
            <w:r w:rsidRPr="00750403">
              <w:rPr>
                <w:rStyle w:val="Hipervnculo"/>
                <w:noProof/>
              </w:rPr>
              <w:t>Evaluación previa al depósito de la tesis doctoral</w:t>
            </w:r>
            <w:r>
              <w:rPr>
                <w:noProof/>
                <w:webHidden/>
              </w:rPr>
              <w:tab/>
            </w:r>
            <w:r>
              <w:rPr>
                <w:noProof/>
                <w:webHidden/>
              </w:rPr>
              <w:fldChar w:fldCharType="begin"/>
            </w:r>
            <w:r>
              <w:rPr>
                <w:noProof/>
                <w:webHidden/>
              </w:rPr>
              <w:instrText xml:space="preserve"> PAGEREF _Toc219108620 \h </w:instrText>
            </w:r>
            <w:r>
              <w:rPr>
                <w:noProof/>
                <w:webHidden/>
              </w:rPr>
            </w:r>
            <w:r>
              <w:rPr>
                <w:noProof/>
                <w:webHidden/>
              </w:rPr>
              <w:fldChar w:fldCharType="separate"/>
            </w:r>
            <w:r>
              <w:rPr>
                <w:noProof/>
                <w:webHidden/>
              </w:rPr>
              <w:t>4</w:t>
            </w:r>
            <w:r>
              <w:rPr>
                <w:noProof/>
                <w:webHidden/>
              </w:rPr>
              <w:fldChar w:fldCharType="end"/>
            </w:r>
          </w:hyperlink>
        </w:p>
        <w:p w14:paraId="24A994B5" w14:textId="4EA44A51" w:rsidR="00E55128" w:rsidRDefault="00E55128">
          <w:pPr>
            <w:pStyle w:val="TDC3"/>
            <w:tabs>
              <w:tab w:val="left" w:pos="1440"/>
              <w:tab w:val="right" w:leader="dot" w:pos="8494"/>
            </w:tabs>
            <w:rPr>
              <w:rFonts w:eastAsiaTheme="minorEastAsia"/>
              <w:noProof/>
              <w:kern w:val="2"/>
              <w:sz w:val="24"/>
              <w:szCs w:val="24"/>
              <w:lang w:eastAsia="es-ES"/>
              <w14:ligatures w14:val="standardContextual"/>
            </w:rPr>
          </w:pPr>
          <w:hyperlink w:anchor="_Toc219108621" w:history="1">
            <w:r w:rsidRPr="00750403">
              <w:rPr>
                <w:rStyle w:val="Hipervnculo"/>
                <w:noProof/>
              </w:rPr>
              <w:t>1.10.2.</w:t>
            </w:r>
            <w:r>
              <w:rPr>
                <w:rFonts w:eastAsiaTheme="minorEastAsia"/>
                <w:noProof/>
                <w:kern w:val="2"/>
                <w:sz w:val="24"/>
                <w:szCs w:val="24"/>
                <w:lang w:eastAsia="es-ES"/>
                <w14:ligatures w14:val="standardContextual"/>
              </w:rPr>
              <w:tab/>
            </w:r>
            <w:r w:rsidRPr="00750403">
              <w:rPr>
                <w:rStyle w:val="Hipervnculo"/>
                <w:noProof/>
              </w:rPr>
              <w:t>Depósito de la Tesis Doctoral, nombramiento del tribunal y defensa de la Tesis</w:t>
            </w:r>
            <w:r>
              <w:rPr>
                <w:noProof/>
                <w:webHidden/>
              </w:rPr>
              <w:tab/>
            </w:r>
            <w:r>
              <w:rPr>
                <w:noProof/>
                <w:webHidden/>
              </w:rPr>
              <w:fldChar w:fldCharType="begin"/>
            </w:r>
            <w:r>
              <w:rPr>
                <w:noProof/>
                <w:webHidden/>
              </w:rPr>
              <w:instrText xml:space="preserve"> PAGEREF _Toc219108621 \h </w:instrText>
            </w:r>
            <w:r>
              <w:rPr>
                <w:noProof/>
                <w:webHidden/>
              </w:rPr>
            </w:r>
            <w:r>
              <w:rPr>
                <w:noProof/>
                <w:webHidden/>
              </w:rPr>
              <w:fldChar w:fldCharType="separate"/>
            </w:r>
            <w:r>
              <w:rPr>
                <w:noProof/>
                <w:webHidden/>
              </w:rPr>
              <w:t>5</w:t>
            </w:r>
            <w:r>
              <w:rPr>
                <w:noProof/>
                <w:webHidden/>
              </w:rPr>
              <w:fldChar w:fldCharType="end"/>
            </w:r>
          </w:hyperlink>
        </w:p>
        <w:p w14:paraId="18BAAFBC" w14:textId="6C04FB15" w:rsidR="00E55128" w:rsidRDefault="00E55128">
          <w:pPr>
            <w:pStyle w:val="TDC1"/>
            <w:rPr>
              <w:rFonts w:eastAsiaTheme="minorEastAsia"/>
              <w:noProof/>
              <w:kern w:val="2"/>
              <w:sz w:val="24"/>
              <w:szCs w:val="24"/>
              <w:lang w:eastAsia="es-ES"/>
              <w14:ligatures w14:val="standardContextual"/>
            </w:rPr>
          </w:pPr>
          <w:hyperlink w:anchor="_Toc219108622" w:history="1">
            <w:r w:rsidRPr="00750403">
              <w:rPr>
                <w:rStyle w:val="Hipervnculo"/>
                <w:noProof/>
              </w:rPr>
              <w:t>2.</w:t>
            </w:r>
            <w:r>
              <w:rPr>
                <w:rFonts w:eastAsiaTheme="minorEastAsia"/>
                <w:noProof/>
                <w:kern w:val="2"/>
                <w:sz w:val="24"/>
                <w:szCs w:val="24"/>
                <w:lang w:eastAsia="es-ES"/>
                <w14:ligatures w14:val="standardContextual"/>
              </w:rPr>
              <w:tab/>
            </w:r>
            <w:r w:rsidRPr="00750403">
              <w:rPr>
                <w:rStyle w:val="Hipervnculo"/>
                <w:noProof/>
              </w:rPr>
              <w:t>Sistema de Garantía Interna de Calidad</w:t>
            </w:r>
            <w:r>
              <w:rPr>
                <w:noProof/>
                <w:webHidden/>
              </w:rPr>
              <w:tab/>
            </w:r>
            <w:r>
              <w:rPr>
                <w:noProof/>
                <w:webHidden/>
              </w:rPr>
              <w:fldChar w:fldCharType="begin"/>
            </w:r>
            <w:r>
              <w:rPr>
                <w:noProof/>
                <w:webHidden/>
              </w:rPr>
              <w:instrText xml:space="preserve"> PAGEREF _Toc219108622 \h </w:instrText>
            </w:r>
            <w:r>
              <w:rPr>
                <w:noProof/>
                <w:webHidden/>
              </w:rPr>
            </w:r>
            <w:r>
              <w:rPr>
                <w:noProof/>
                <w:webHidden/>
              </w:rPr>
              <w:fldChar w:fldCharType="separate"/>
            </w:r>
            <w:r>
              <w:rPr>
                <w:noProof/>
                <w:webHidden/>
              </w:rPr>
              <w:t>5</w:t>
            </w:r>
            <w:r>
              <w:rPr>
                <w:noProof/>
                <w:webHidden/>
              </w:rPr>
              <w:fldChar w:fldCharType="end"/>
            </w:r>
          </w:hyperlink>
        </w:p>
        <w:p w14:paraId="2C3E1423" w14:textId="4CF479D1" w:rsidR="007A3A20" w:rsidRDefault="007A3A20">
          <w:r>
            <w:rPr>
              <w:b/>
              <w:bCs/>
            </w:rPr>
            <w:fldChar w:fldCharType="end"/>
          </w:r>
        </w:p>
      </w:sdtContent>
    </w:sdt>
    <w:p w14:paraId="2005A645" w14:textId="127ACCDE" w:rsidR="007A3A20" w:rsidRDefault="007A3A20">
      <w:pPr>
        <w:spacing w:line="259" w:lineRule="auto"/>
        <w:rPr>
          <w:b/>
          <w:bCs/>
        </w:rPr>
      </w:pPr>
      <w:r>
        <w:rPr>
          <w:b/>
          <w:bCs/>
        </w:rPr>
        <w:br w:type="page"/>
      </w:r>
    </w:p>
    <w:p w14:paraId="29B15E96" w14:textId="77777777" w:rsidR="007A3A20" w:rsidRDefault="007A3A20" w:rsidP="007A3A20">
      <w:pPr>
        <w:jc w:val="center"/>
        <w:rPr>
          <w:b/>
          <w:bCs/>
        </w:rPr>
      </w:pPr>
      <w:r w:rsidRPr="005D3CCB">
        <w:rPr>
          <w:b/>
          <w:bCs/>
        </w:rPr>
        <w:lastRenderedPageBreak/>
        <w:t>REGLAMENTO INTERNO DEL PROGRAMA DE DOCTORADO INGENIERÍA Y GESTIÓN DEL MEDIO NATURAL</w:t>
      </w:r>
    </w:p>
    <w:p w14:paraId="0C120D9C" w14:textId="77777777" w:rsidR="007A3A20" w:rsidRPr="005D3CCB" w:rsidRDefault="007A3A20" w:rsidP="007A3A20">
      <w:pPr>
        <w:jc w:val="both"/>
        <w:rPr>
          <w:b/>
          <w:bCs/>
        </w:rPr>
      </w:pPr>
    </w:p>
    <w:p w14:paraId="55333DA2" w14:textId="4997B98F" w:rsidR="000D622D" w:rsidRPr="005D3CCB" w:rsidRDefault="005D3CCB" w:rsidP="00A278D8">
      <w:pPr>
        <w:pStyle w:val="Ttulo1"/>
        <w:numPr>
          <w:ilvl w:val="0"/>
          <w:numId w:val="11"/>
        </w:numPr>
      </w:pPr>
      <w:bookmarkStart w:id="9" w:name="_Toc219108608"/>
      <w:r w:rsidRPr="005D3CCB">
        <w:t>Preámbulo</w:t>
      </w:r>
      <w:bookmarkEnd w:id="9"/>
    </w:p>
    <w:p w14:paraId="6F757B38" w14:textId="74A657BF" w:rsidR="005D3CCB" w:rsidRDefault="005D3CCB" w:rsidP="000D622D">
      <w:pPr>
        <w:jc w:val="both"/>
      </w:pPr>
      <w:r>
        <w:t>Este documento pretende clarificar y sintetizar los criterios y procesos relativos a la realización de la Tesis Doctoral en este Programa de Doctorado (PD).</w:t>
      </w:r>
    </w:p>
    <w:p w14:paraId="2C814096" w14:textId="09993264" w:rsidR="005D3CCB" w:rsidRDefault="005D3CCB" w:rsidP="000D622D">
      <w:pPr>
        <w:jc w:val="both"/>
      </w:pPr>
    </w:p>
    <w:p w14:paraId="552EE8F0" w14:textId="6ED95C86" w:rsidR="00FC5530" w:rsidRDefault="00FC5530" w:rsidP="00A278D8">
      <w:pPr>
        <w:pStyle w:val="Ttulo1"/>
        <w:numPr>
          <w:ilvl w:val="0"/>
          <w:numId w:val="9"/>
        </w:numPr>
      </w:pPr>
      <w:bookmarkStart w:id="10" w:name="_Toc219108609"/>
      <w:r>
        <w:t>Organización y funcionamiento</w:t>
      </w:r>
      <w:bookmarkEnd w:id="10"/>
    </w:p>
    <w:p w14:paraId="5911F3DB" w14:textId="77777777" w:rsidR="00FC5530" w:rsidRPr="00A278D8" w:rsidRDefault="00FC5530" w:rsidP="00FC5530">
      <w:pPr>
        <w:pStyle w:val="Prrafodelista"/>
        <w:ind w:left="360"/>
        <w:jc w:val="both"/>
        <w:rPr>
          <w:rStyle w:val="Ttulo2Car"/>
        </w:rPr>
      </w:pPr>
    </w:p>
    <w:p w14:paraId="464F9A38" w14:textId="46B9469F" w:rsidR="00FC5530" w:rsidRDefault="00FC5530" w:rsidP="00A278D8">
      <w:pPr>
        <w:pStyle w:val="Prrafodelista"/>
        <w:numPr>
          <w:ilvl w:val="1"/>
          <w:numId w:val="9"/>
        </w:numPr>
        <w:jc w:val="both"/>
      </w:pPr>
      <w:bookmarkStart w:id="11" w:name="_Toc219108610"/>
      <w:bookmarkStart w:id="12" w:name="_Hlk77168446"/>
      <w:r w:rsidRPr="00A278D8">
        <w:rPr>
          <w:rStyle w:val="Ttulo2Car"/>
        </w:rPr>
        <w:t>N</w:t>
      </w:r>
      <w:r w:rsidR="00A278D8">
        <w:rPr>
          <w:rStyle w:val="Ttulo2Car"/>
        </w:rPr>
        <w:t>úmero de</w:t>
      </w:r>
      <w:r w:rsidRPr="00A278D8">
        <w:rPr>
          <w:rStyle w:val="Ttulo2Car"/>
        </w:rPr>
        <w:t xml:space="preserve"> plazas </w:t>
      </w:r>
      <w:r w:rsidR="00A278D8">
        <w:rPr>
          <w:rStyle w:val="Ttulo2Car"/>
        </w:rPr>
        <w:t xml:space="preserve">de </w:t>
      </w:r>
      <w:r w:rsidRPr="00A278D8">
        <w:rPr>
          <w:rStyle w:val="Ttulo2Car"/>
        </w:rPr>
        <w:t>nuevo ingreso ofertadas</w:t>
      </w:r>
      <w:bookmarkEnd w:id="11"/>
      <w:r>
        <w:t xml:space="preserve">: </w:t>
      </w:r>
      <w:r w:rsidR="00CA0C54">
        <w:t xml:space="preserve">16 </w:t>
      </w:r>
      <w:r>
        <w:t>por curso académico.</w:t>
      </w:r>
    </w:p>
    <w:p w14:paraId="7BE5023E" w14:textId="77777777" w:rsidR="00FC5530" w:rsidRPr="00FC5530" w:rsidRDefault="00FC5530" w:rsidP="00FC5530">
      <w:pPr>
        <w:pStyle w:val="Prrafodelista"/>
        <w:ind w:left="390"/>
        <w:jc w:val="both"/>
        <w:rPr>
          <w:rStyle w:val="Ttulo2Car"/>
          <w:rFonts w:asciiTheme="minorHAnsi" w:eastAsiaTheme="minorHAnsi" w:hAnsiTheme="minorHAnsi" w:cstheme="minorBidi"/>
          <w:color w:val="auto"/>
          <w:sz w:val="22"/>
          <w:szCs w:val="22"/>
        </w:rPr>
      </w:pPr>
    </w:p>
    <w:p w14:paraId="42F7F229" w14:textId="4E039E84" w:rsidR="00FC5530" w:rsidRPr="00FC5530" w:rsidRDefault="00FC5530" w:rsidP="005303C4">
      <w:pPr>
        <w:pStyle w:val="Prrafodelista"/>
        <w:numPr>
          <w:ilvl w:val="1"/>
          <w:numId w:val="9"/>
        </w:numPr>
        <w:jc w:val="both"/>
        <w:rPr>
          <w:rStyle w:val="Ttulo2Car"/>
          <w:rFonts w:asciiTheme="minorHAnsi" w:eastAsiaTheme="minorHAnsi" w:hAnsiTheme="minorHAnsi" w:cstheme="minorBidi"/>
          <w:color w:val="auto"/>
          <w:sz w:val="22"/>
          <w:szCs w:val="22"/>
        </w:rPr>
      </w:pPr>
      <w:bookmarkStart w:id="13" w:name="_Toc219108611"/>
      <w:r>
        <w:rPr>
          <w:rStyle w:val="Ttulo2Car"/>
        </w:rPr>
        <w:t>Líneas de investigación</w:t>
      </w:r>
      <w:bookmarkEnd w:id="13"/>
    </w:p>
    <w:p w14:paraId="666E71E7" w14:textId="30C6FA27" w:rsidR="00FC5530" w:rsidRDefault="00FC5530" w:rsidP="00FC5530">
      <w:pPr>
        <w:jc w:val="both"/>
      </w:pPr>
      <w:r>
        <w:t xml:space="preserve">El Programa de Doctorado tiene una única línea de investigación denominada </w:t>
      </w:r>
      <w:r w:rsidRPr="00E028B1">
        <w:rPr>
          <w:b/>
          <w:bCs/>
        </w:rPr>
        <w:t>Ingeniería y Gestión del Medio Natural</w:t>
      </w:r>
      <w:r>
        <w:t>. Todos los Doctorandos se adscriben a dicha línea.</w:t>
      </w:r>
    </w:p>
    <w:p w14:paraId="34CFF7A6" w14:textId="26225A08" w:rsidR="000D622D" w:rsidRPr="00B94349" w:rsidRDefault="000D622D" w:rsidP="00A278D8">
      <w:pPr>
        <w:pStyle w:val="Ttulo2"/>
        <w:numPr>
          <w:ilvl w:val="1"/>
          <w:numId w:val="9"/>
        </w:numPr>
      </w:pPr>
      <w:bookmarkStart w:id="14" w:name="_Toc219108612"/>
      <w:r w:rsidRPr="00B94349">
        <w:t>Perfil de ingreso</w:t>
      </w:r>
      <w:r w:rsidR="00B46EF6" w:rsidRPr="00B94349">
        <w:t xml:space="preserve"> recomendado</w:t>
      </w:r>
      <w:bookmarkEnd w:id="14"/>
      <w:r w:rsidR="00B46EF6" w:rsidRPr="00B94349">
        <w:rPr>
          <w:rFonts w:ascii="Times New Roman" w:eastAsia="Calibri" w:hAnsi="Times New Roman" w:cs="Times New Roman"/>
          <w:color w:val="FF0000"/>
          <w:sz w:val="24"/>
          <w:szCs w:val="24"/>
        </w:rPr>
        <w:t xml:space="preserve"> </w:t>
      </w:r>
    </w:p>
    <w:p w14:paraId="5185A5B4" w14:textId="77777777" w:rsidR="00A278D8" w:rsidRDefault="00A278D8" w:rsidP="000D622D">
      <w:pPr>
        <w:jc w:val="both"/>
        <w:rPr>
          <w:rFonts w:ascii="Times New Roman" w:eastAsia="Calibri" w:hAnsi="Times New Roman" w:cs="Times New Roman"/>
          <w:spacing w:val="-1"/>
          <w:sz w:val="24"/>
          <w:szCs w:val="24"/>
        </w:rPr>
      </w:pPr>
    </w:p>
    <w:p w14:paraId="13E98BEE" w14:textId="3F022D03" w:rsidR="004851BC" w:rsidRDefault="004851BC" w:rsidP="000D622D">
      <w:pPr>
        <w:jc w:val="both"/>
        <w:rPr>
          <w:rFonts w:ascii="Times New Roman" w:eastAsia="Calibri" w:hAnsi="Times New Roman" w:cs="Times New Roman"/>
          <w:spacing w:val="-1"/>
          <w:sz w:val="24"/>
          <w:szCs w:val="24"/>
        </w:rPr>
      </w:pPr>
      <w:r>
        <w:rPr>
          <w:rFonts w:ascii="Times New Roman" w:eastAsia="Calibri" w:hAnsi="Times New Roman" w:cs="Times New Roman"/>
          <w:spacing w:val="-1"/>
          <w:sz w:val="24"/>
          <w:szCs w:val="24"/>
        </w:rPr>
        <w:t>Este PD va dirigido, preferentemente a los titulados en:</w:t>
      </w:r>
    </w:p>
    <w:p w14:paraId="5C37454F" w14:textId="1FD7A7A5" w:rsidR="00B46EF6" w:rsidRDefault="00B46EF6" w:rsidP="000D622D">
      <w:pPr>
        <w:jc w:val="both"/>
      </w:pPr>
      <w:r w:rsidRPr="00E00650">
        <w:rPr>
          <w:rFonts w:ascii="Times New Roman" w:eastAsia="Calibri" w:hAnsi="Times New Roman" w:cs="Times New Roman"/>
          <w:spacing w:val="-1"/>
          <w:sz w:val="24"/>
          <w:szCs w:val="24"/>
        </w:rPr>
        <w:t>M</w:t>
      </w:r>
      <w:r w:rsidRPr="00E00650">
        <w:rPr>
          <w:rFonts w:ascii="Times New Roman" w:eastAsia="Calibri" w:hAnsi="Times New Roman" w:cs="Times New Roman"/>
          <w:sz w:val="24"/>
          <w:szCs w:val="24"/>
        </w:rPr>
        <w:t>ás</w:t>
      </w:r>
      <w:r w:rsidRPr="00E00650">
        <w:rPr>
          <w:rFonts w:ascii="Times New Roman" w:eastAsia="Calibri" w:hAnsi="Times New Roman" w:cs="Times New Roman"/>
          <w:spacing w:val="-1"/>
          <w:sz w:val="24"/>
          <w:szCs w:val="24"/>
        </w:rPr>
        <w:t>t</w:t>
      </w:r>
      <w:r w:rsidRPr="00E00650">
        <w:rPr>
          <w:rFonts w:ascii="Times New Roman" w:eastAsia="Calibri" w:hAnsi="Times New Roman" w:cs="Times New Roman"/>
          <w:sz w:val="24"/>
          <w:szCs w:val="24"/>
        </w:rPr>
        <w:t>er</w:t>
      </w:r>
      <w:r w:rsidRPr="00E00650">
        <w:rPr>
          <w:rFonts w:ascii="Times New Roman" w:eastAsia="Calibri" w:hAnsi="Times New Roman" w:cs="Times New Roman"/>
          <w:spacing w:val="2"/>
          <w:sz w:val="24"/>
          <w:szCs w:val="24"/>
        </w:rPr>
        <w:t xml:space="preserve"> </w:t>
      </w:r>
      <w:r w:rsidRPr="00E00650">
        <w:rPr>
          <w:rFonts w:ascii="Times New Roman" w:eastAsia="Calibri" w:hAnsi="Times New Roman" w:cs="Times New Roman"/>
          <w:sz w:val="24"/>
          <w:szCs w:val="24"/>
        </w:rPr>
        <w:t>Unive</w:t>
      </w:r>
      <w:r w:rsidRPr="00E00650">
        <w:rPr>
          <w:rFonts w:ascii="Times New Roman" w:eastAsia="Calibri" w:hAnsi="Times New Roman" w:cs="Times New Roman"/>
          <w:spacing w:val="1"/>
          <w:sz w:val="24"/>
          <w:szCs w:val="24"/>
        </w:rPr>
        <w:t>r</w:t>
      </w:r>
      <w:r w:rsidRPr="00E00650">
        <w:rPr>
          <w:rFonts w:ascii="Times New Roman" w:eastAsia="Calibri" w:hAnsi="Times New Roman" w:cs="Times New Roman"/>
          <w:sz w:val="24"/>
          <w:szCs w:val="24"/>
        </w:rPr>
        <w:t>si</w:t>
      </w:r>
      <w:r w:rsidRPr="00E00650">
        <w:rPr>
          <w:rFonts w:ascii="Times New Roman" w:eastAsia="Calibri" w:hAnsi="Times New Roman" w:cs="Times New Roman"/>
          <w:spacing w:val="1"/>
          <w:sz w:val="24"/>
          <w:szCs w:val="24"/>
        </w:rPr>
        <w:t>t</w:t>
      </w:r>
      <w:r w:rsidRPr="00E00650">
        <w:rPr>
          <w:rFonts w:ascii="Times New Roman" w:eastAsia="Calibri" w:hAnsi="Times New Roman" w:cs="Times New Roman"/>
          <w:sz w:val="24"/>
          <w:szCs w:val="24"/>
        </w:rPr>
        <w:t>ar</w:t>
      </w:r>
      <w:r w:rsidRPr="00E00650">
        <w:rPr>
          <w:rFonts w:ascii="Times New Roman" w:eastAsia="Calibri" w:hAnsi="Times New Roman" w:cs="Times New Roman"/>
          <w:spacing w:val="-2"/>
          <w:sz w:val="24"/>
          <w:szCs w:val="24"/>
        </w:rPr>
        <w:t>i</w:t>
      </w:r>
      <w:r w:rsidRPr="00E00650">
        <w:rPr>
          <w:rFonts w:ascii="Times New Roman" w:eastAsia="Calibri" w:hAnsi="Times New Roman" w:cs="Times New Roman"/>
          <w:sz w:val="24"/>
          <w:szCs w:val="24"/>
        </w:rPr>
        <w:t>o</w:t>
      </w:r>
      <w:r w:rsidRPr="00E00650">
        <w:rPr>
          <w:rFonts w:ascii="Times New Roman" w:eastAsia="Calibri" w:hAnsi="Times New Roman" w:cs="Times New Roman"/>
          <w:spacing w:val="1"/>
          <w:sz w:val="24"/>
          <w:szCs w:val="24"/>
        </w:rPr>
        <w:t xml:space="preserve"> </w:t>
      </w:r>
      <w:r w:rsidRPr="00E00650">
        <w:rPr>
          <w:rFonts w:ascii="Times New Roman" w:eastAsia="Calibri" w:hAnsi="Times New Roman" w:cs="Times New Roman"/>
          <w:sz w:val="24"/>
          <w:szCs w:val="24"/>
        </w:rPr>
        <w:t>e</w:t>
      </w:r>
      <w:r>
        <w:rPr>
          <w:rFonts w:ascii="Times New Roman" w:eastAsia="Calibri" w:hAnsi="Times New Roman" w:cs="Times New Roman"/>
          <w:sz w:val="24"/>
          <w:szCs w:val="24"/>
        </w:rPr>
        <w:t>n</w:t>
      </w:r>
      <w:r w:rsidRPr="00E00650">
        <w:rPr>
          <w:rFonts w:ascii="Times New Roman" w:eastAsia="Calibri" w:hAnsi="Times New Roman" w:cs="Times New Roman"/>
          <w:spacing w:val="1"/>
          <w:sz w:val="24"/>
          <w:szCs w:val="24"/>
        </w:rPr>
        <w:t xml:space="preserve"> </w:t>
      </w:r>
      <w:r w:rsidRPr="00E00650">
        <w:rPr>
          <w:rFonts w:ascii="Times New Roman" w:eastAsia="Calibri" w:hAnsi="Times New Roman" w:cs="Times New Roman"/>
          <w:sz w:val="24"/>
          <w:szCs w:val="24"/>
        </w:rPr>
        <w:t>I</w:t>
      </w:r>
      <w:r w:rsidRPr="00E00650">
        <w:rPr>
          <w:rFonts w:ascii="Times New Roman" w:eastAsia="Calibri" w:hAnsi="Times New Roman" w:cs="Times New Roman"/>
          <w:spacing w:val="1"/>
          <w:sz w:val="24"/>
          <w:szCs w:val="24"/>
        </w:rPr>
        <w:t>n</w:t>
      </w:r>
      <w:r w:rsidRPr="00E00650">
        <w:rPr>
          <w:rFonts w:ascii="Times New Roman" w:eastAsia="Calibri" w:hAnsi="Times New Roman" w:cs="Times New Roman"/>
          <w:sz w:val="24"/>
          <w:szCs w:val="24"/>
        </w:rPr>
        <w:t>ge</w:t>
      </w:r>
      <w:r w:rsidRPr="00E00650">
        <w:rPr>
          <w:rFonts w:ascii="Times New Roman" w:eastAsia="Calibri" w:hAnsi="Times New Roman" w:cs="Times New Roman"/>
          <w:spacing w:val="1"/>
          <w:sz w:val="24"/>
          <w:szCs w:val="24"/>
        </w:rPr>
        <w:t>n</w:t>
      </w:r>
      <w:r w:rsidRPr="00E00650">
        <w:rPr>
          <w:rFonts w:ascii="Times New Roman" w:eastAsia="Calibri" w:hAnsi="Times New Roman" w:cs="Times New Roman"/>
          <w:sz w:val="24"/>
          <w:szCs w:val="24"/>
        </w:rPr>
        <w:t>ie</w:t>
      </w:r>
      <w:r w:rsidRPr="00E00650">
        <w:rPr>
          <w:rFonts w:ascii="Times New Roman" w:eastAsia="Calibri" w:hAnsi="Times New Roman" w:cs="Times New Roman"/>
          <w:spacing w:val="-2"/>
          <w:sz w:val="24"/>
          <w:szCs w:val="24"/>
        </w:rPr>
        <w:t>r</w:t>
      </w:r>
      <w:r w:rsidRPr="00E00650">
        <w:rPr>
          <w:rFonts w:ascii="Times New Roman" w:eastAsia="Calibri" w:hAnsi="Times New Roman" w:cs="Times New Roman"/>
          <w:sz w:val="24"/>
          <w:szCs w:val="24"/>
        </w:rPr>
        <w:t>ía</w:t>
      </w:r>
      <w:r w:rsidRPr="00E00650">
        <w:rPr>
          <w:rFonts w:ascii="Times New Roman" w:eastAsia="Calibri" w:hAnsi="Times New Roman" w:cs="Times New Roman"/>
          <w:spacing w:val="1"/>
          <w:sz w:val="24"/>
          <w:szCs w:val="24"/>
        </w:rPr>
        <w:t xml:space="preserve"> </w:t>
      </w:r>
      <w:r w:rsidRPr="00E00650">
        <w:rPr>
          <w:rFonts w:ascii="Times New Roman" w:eastAsia="Calibri" w:hAnsi="Times New Roman" w:cs="Times New Roman"/>
          <w:spacing w:val="-1"/>
          <w:sz w:val="24"/>
          <w:szCs w:val="24"/>
        </w:rPr>
        <w:t>d</w:t>
      </w:r>
      <w:r w:rsidRPr="00E00650">
        <w:rPr>
          <w:rFonts w:ascii="Times New Roman" w:eastAsia="Calibri" w:hAnsi="Times New Roman" w:cs="Times New Roman"/>
          <w:sz w:val="24"/>
          <w:szCs w:val="24"/>
        </w:rPr>
        <w:t>e</w:t>
      </w:r>
      <w:r w:rsidRPr="00E00650">
        <w:rPr>
          <w:rFonts w:ascii="Times New Roman" w:eastAsia="Calibri" w:hAnsi="Times New Roman" w:cs="Times New Roman"/>
          <w:spacing w:val="-1"/>
          <w:sz w:val="24"/>
          <w:szCs w:val="24"/>
        </w:rPr>
        <w:t xml:space="preserve"> </w:t>
      </w:r>
      <w:r w:rsidRPr="00E00650">
        <w:rPr>
          <w:rFonts w:ascii="Times New Roman" w:eastAsia="Calibri" w:hAnsi="Times New Roman" w:cs="Times New Roman"/>
          <w:spacing w:val="1"/>
          <w:sz w:val="24"/>
          <w:szCs w:val="24"/>
        </w:rPr>
        <w:t>M</w:t>
      </w:r>
      <w:r w:rsidRPr="00E00650">
        <w:rPr>
          <w:rFonts w:ascii="Times New Roman" w:eastAsia="Calibri" w:hAnsi="Times New Roman" w:cs="Times New Roman"/>
          <w:sz w:val="24"/>
          <w:szCs w:val="24"/>
        </w:rPr>
        <w:t>o</w:t>
      </w:r>
      <w:r w:rsidRPr="00E00650">
        <w:rPr>
          <w:rFonts w:ascii="Times New Roman" w:eastAsia="Calibri" w:hAnsi="Times New Roman" w:cs="Times New Roman"/>
          <w:spacing w:val="-1"/>
          <w:sz w:val="24"/>
          <w:szCs w:val="24"/>
        </w:rPr>
        <w:t>n</w:t>
      </w:r>
      <w:r w:rsidRPr="00E00650">
        <w:rPr>
          <w:rFonts w:ascii="Times New Roman" w:eastAsia="Calibri" w:hAnsi="Times New Roman" w:cs="Times New Roman"/>
          <w:spacing w:val="1"/>
          <w:sz w:val="24"/>
          <w:szCs w:val="24"/>
        </w:rPr>
        <w:t>t</w:t>
      </w:r>
      <w:r w:rsidRPr="00E00650">
        <w:rPr>
          <w:rFonts w:ascii="Times New Roman" w:eastAsia="Calibri" w:hAnsi="Times New Roman" w:cs="Times New Roman"/>
          <w:sz w:val="24"/>
          <w:szCs w:val="24"/>
        </w:rPr>
        <w:t>es</w:t>
      </w:r>
      <w:r w:rsidR="008324E9" w:rsidRPr="008324E9">
        <w:rPr>
          <w:rFonts w:ascii="Times New Roman" w:eastAsia="Calibri" w:hAnsi="Times New Roman" w:cs="Times New Roman"/>
          <w:sz w:val="24"/>
          <w:szCs w:val="24"/>
        </w:rPr>
        <w:t>, Máster Universitario El Agua en el Medio Natural. Usos y gestión, Máster Universitario en Restauración de Ecosistemas, Máster Universitario en Técnicas de Lucha contra Incendios Forestales, Máster Universitario en Gestión del Turismo Ecológico y Sostenible, Máster Universitario en Economía Circular, Master en Ingeniería Agronómica, Master en otras Ingenierías, Master en Ciencias Ambientales, Master en Ciencias Biológicas, Master en Ciencias Geológicas y másteres afines, siempre y cuando el objetivo central de su labor investigadora tenga relación con el Medio Natural. En el caso de otras titulaciones de máster provenientes de otros ámbitos de conocimiento tecnológicos o de ciencias experimentales será necesaria una evaluación de la Comisión Académica del Programa de Doctorado (CAPD) para la determinación de la necesidad de cursar complementos formativos. La admisión al programa quedará condicionada a la superación de dichos complementos formativos.</w:t>
      </w:r>
      <w:r w:rsidRPr="000D622D">
        <w:t xml:space="preserve"> </w:t>
      </w:r>
    </w:p>
    <w:bookmarkEnd w:id="12"/>
    <w:p w14:paraId="279A4311" w14:textId="77777777" w:rsidR="004851BC" w:rsidRDefault="004851BC" w:rsidP="000D622D">
      <w:pPr>
        <w:jc w:val="both"/>
        <w:rPr>
          <w:rFonts w:ascii="Times New Roman" w:eastAsia="Calibri" w:hAnsi="Times New Roman" w:cs="Times New Roman"/>
          <w:sz w:val="24"/>
          <w:szCs w:val="24"/>
        </w:rPr>
      </w:pPr>
    </w:p>
    <w:p w14:paraId="43650677" w14:textId="2FC03DB6" w:rsidR="00B46EF6" w:rsidRPr="00B94349" w:rsidRDefault="007A3A20" w:rsidP="00A278D8">
      <w:pPr>
        <w:pStyle w:val="Ttulo2"/>
        <w:numPr>
          <w:ilvl w:val="1"/>
          <w:numId w:val="9"/>
        </w:numPr>
      </w:pPr>
      <w:bookmarkStart w:id="15" w:name="_Toc219108613"/>
      <w:bookmarkStart w:id="16" w:name="_Hlk77159247"/>
      <w:bookmarkStart w:id="17" w:name="_Hlk77168664"/>
      <w:r>
        <w:rPr>
          <w:rFonts w:eastAsia="Calibri"/>
        </w:rPr>
        <w:t>C</w:t>
      </w:r>
      <w:r w:rsidR="00B46EF6" w:rsidRPr="00B94349">
        <w:rPr>
          <w:rFonts w:eastAsia="Calibri"/>
        </w:rPr>
        <w:t>ri</w:t>
      </w:r>
      <w:r w:rsidR="00B46EF6" w:rsidRPr="00B94349">
        <w:rPr>
          <w:rFonts w:eastAsia="Calibri"/>
          <w:spacing w:val="1"/>
        </w:rPr>
        <w:t>t</w:t>
      </w:r>
      <w:r w:rsidR="00B46EF6" w:rsidRPr="00B94349">
        <w:rPr>
          <w:rFonts w:eastAsia="Calibri"/>
        </w:rPr>
        <w:t>er</w:t>
      </w:r>
      <w:r w:rsidR="00B46EF6" w:rsidRPr="00B94349">
        <w:rPr>
          <w:rFonts w:eastAsia="Calibri"/>
          <w:spacing w:val="-1"/>
        </w:rPr>
        <w:t>i</w:t>
      </w:r>
      <w:r w:rsidR="00B46EF6" w:rsidRPr="00B94349">
        <w:rPr>
          <w:rFonts w:eastAsia="Calibri"/>
        </w:rPr>
        <w:t>os</w:t>
      </w:r>
      <w:r w:rsidR="00B46EF6" w:rsidRPr="00B94349">
        <w:rPr>
          <w:rFonts w:eastAsia="Calibri"/>
          <w:spacing w:val="-6"/>
        </w:rPr>
        <w:t xml:space="preserve"> </w:t>
      </w:r>
      <w:r w:rsidR="00B46EF6" w:rsidRPr="00B94349">
        <w:rPr>
          <w:rFonts w:eastAsia="Calibri"/>
          <w:spacing w:val="1"/>
        </w:rPr>
        <w:t>d</w:t>
      </w:r>
      <w:r w:rsidR="00B46EF6" w:rsidRPr="00B94349">
        <w:rPr>
          <w:rFonts w:eastAsia="Calibri"/>
        </w:rPr>
        <w:t xml:space="preserve">e </w:t>
      </w:r>
      <w:r w:rsidR="00FC5530">
        <w:rPr>
          <w:rFonts w:eastAsia="Calibri"/>
        </w:rPr>
        <w:t>selección para la admisión</w:t>
      </w:r>
      <w:bookmarkEnd w:id="15"/>
    </w:p>
    <w:bookmarkEnd w:id="16"/>
    <w:p w14:paraId="44D4A3F3" w14:textId="6ED9A91A" w:rsidR="004851BC" w:rsidRDefault="004851BC" w:rsidP="00B46EF6">
      <w:pPr>
        <w:tabs>
          <w:tab w:val="left" w:pos="480"/>
        </w:tabs>
        <w:spacing w:after="0" w:line="240" w:lineRule="auto"/>
        <w:ind w:left="482" w:right="55"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w:t>
      </w:r>
      <w:r w:rsidRPr="004851BC">
        <w:rPr>
          <w:rFonts w:ascii="Times New Roman" w:eastAsia="Calibri" w:hAnsi="Times New Roman" w:cs="Times New Roman"/>
          <w:sz w:val="24"/>
          <w:szCs w:val="24"/>
        </w:rPr>
        <w:t>criterios de selección</w:t>
      </w:r>
      <w:r>
        <w:rPr>
          <w:rFonts w:ascii="Times New Roman" w:eastAsia="Calibri" w:hAnsi="Times New Roman" w:cs="Times New Roman"/>
          <w:sz w:val="24"/>
          <w:szCs w:val="24"/>
        </w:rPr>
        <w:t xml:space="preserve"> </w:t>
      </w:r>
      <w:r w:rsidR="00FC5530">
        <w:rPr>
          <w:rFonts w:ascii="Times New Roman" w:eastAsia="Calibri" w:hAnsi="Times New Roman" w:cs="Times New Roman"/>
          <w:sz w:val="24"/>
          <w:szCs w:val="24"/>
        </w:rPr>
        <w:t xml:space="preserve">para la admisión </w:t>
      </w:r>
      <w:r>
        <w:rPr>
          <w:rFonts w:ascii="Times New Roman" w:eastAsia="Calibri" w:hAnsi="Times New Roman" w:cs="Times New Roman"/>
          <w:sz w:val="24"/>
          <w:szCs w:val="24"/>
        </w:rPr>
        <w:t>de candidatos son:</w:t>
      </w:r>
    </w:p>
    <w:p w14:paraId="4C95D340" w14:textId="0A4CF160" w:rsidR="00B46EF6" w:rsidRPr="004851BC" w:rsidRDefault="00B46EF6" w:rsidP="004851BC">
      <w:pPr>
        <w:pStyle w:val="Prrafodelista"/>
        <w:numPr>
          <w:ilvl w:val="0"/>
          <w:numId w:val="7"/>
        </w:numPr>
        <w:tabs>
          <w:tab w:val="left" w:pos="480"/>
        </w:tabs>
        <w:spacing w:after="0" w:line="240" w:lineRule="auto"/>
        <w:ind w:right="55"/>
        <w:jc w:val="both"/>
        <w:rPr>
          <w:rFonts w:ascii="Times New Roman" w:eastAsia="Calibri" w:hAnsi="Times New Roman" w:cs="Times New Roman"/>
          <w:sz w:val="24"/>
          <w:szCs w:val="24"/>
        </w:rPr>
      </w:pPr>
      <w:r w:rsidRPr="004851BC">
        <w:rPr>
          <w:rFonts w:ascii="Times New Roman" w:eastAsia="Calibri" w:hAnsi="Times New Roman" w:cs="Times New Roman"/>
          <w:sz w:val="24"/>
          <w:szCs w:val="24"/>
        </w:rPr>
        <w:t>F</w:t>
      </w:r>
      <w:r w:rsidRPr="004851BC">
        <w:rPr>
          <w:rFonts w:ascii="Times New Roman" w:eastAsia="Calibri" w:hAnsi="Times New Roman" w:cs="Times New Roman"/>
          <w:spacing w:val="1"/>
          <w:sz w:val="24"/>
          <w:szCs w:val="24"/>
        </w:rPr>
        <w:t>o</w:t>
      </w:r>
      <w:r w:rsidRPr="004851BC">
        <w:rPr>
          <w:rFonts w:ascii="Times New Roman" w:eastAsia="Calibri" w:hAnsi="Times New Roman" w:cs="Times New Roman"/>
          <w:sz w:val="24"/>
          <w:szCs w:val="24"/>
        </w:rPr>
        <w:t>rm</w:t>
      </w:r>
      <w:r w:rsidRPr="004851BC">
        <w:rPr>
          <w:rFonts w:ascii="Times New Roman" w:eastAsia="Calibri" w:hAnsi="Times New Roman" w:cs="Times New Roman"/>
          <w:spacing w:val="1"/>
          <w:sz w:val="24"/>
          <w:szCs w:val="24"/>
        </w:rPr>
        <w:t>a</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ión ac</w:t>
      </w:r>
      <w:r w:rsidRPr="004851BC">
        <w:rPr>
          <w:rFonts w:ascii="Times New Roman" w:eastAsia="Calibri" w:hAnsi="Times New Roman" w:cs="Times New Roman"/>
          <w:spacing w:val="-3"/>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é</w:t>
      </w:r>
      <w:r w:rsidRPr="004851BC">
        <w:rPr>
          <w:rFonts w:ascii="Times New Roman" w:eastAsia="Calibri" w:hAnsi="Times New Roman" w:cs="Times New Roman"/>
          <w:spacing w:val="1"/>
          <w:sz w:val="24"/>
          <w:szCs w:val="24"/>
        </w:rPr>
        <w:t>m</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a glo</w:t>
      </w:r>
      <w:r w:rsidRPr="004851BC">
        <w:rPr>
          <w:rFonts w:ascii="Times New Roman" w:eastAsia="Calibri" w:hAnsi="Times New Roman" w:cs="Times New Roman"/>
          <w:spacing w:val="1"/>
          <w:sz w:val="24"/>
          <w:szCs w:val="24"/>
        </w:rPr>
        <w:t>b</w:t>
      </w:r>
      <w:r w:rsidRPr="004851BC">
        <w:rPr>
          <w:rFonts w:ascii="Times New Roman" w:eastAsia="Calibri" w:hAnsi="Times New Roman" w:cs="Times New Roman"/>
          <w:sz w:val="24"/>
          <w:szCs w:val="24"/>
        </w:rPr>
        <w:t>al y ex</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pacing w:val="-2"/>
          <w:sz w:val="24"/>
          <w:szCs w:val="24"/>
        </w:rPr>
        <w:t>e</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ie</w:t>
      </w:r>
      <w:r w:rsidRPr="004851BC">
        <w:rPr>
          <w:rFonts w:ascii="Times New Roman" w:eastAsia="Calibri" w:hAnsi="Times New Roman" w:cs="Times New Roman"/>
          <w:spacing w:val="-1"/>
          <w:sz w:val="24"/>
          <w:szCs w:val="24"/>
        </w:rPr>
        <w:t>nt</w:t>
      </w:r>
      <w:r w:rsidRPr="004851BC">
        <w:rPr>
          <w:rFonts w:ascii="Times New Roman" w:eastAsia="Calibri" w:hAnsi="Times New Roman" w:cs="Times New Roman"/>
          <w:sz w:val="24"/>
          <w:szCs w:val="24"/>
        </w:rPr>
        <w:t>e aca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é</w:t>
      </w:r>
      <w:r w:rsidRPr="004851BC">
        <w:rPr>
          <w:rFonts w:ascii="Times New Roman" w:eastAsia="Calibri" w:hAnsi="Times New Roman" w:cs="Times New Roman"/>
          <w:spacing w:val="1"/>
          <w:sz w:val="24"/>
          <w:szCs w:val="24"/>
        </w:rPr>
        <w:t>m</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o (p</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so:</w:t>
      </w:r>
      <w:r w:rsidRPr="004851BC">
        <w:rPr>
          <w:rFonts w:ascii="Times New Roman" w:eastAsia="Calibri" w:hAnsi="Times New Roman" w:cs="Times New Roman"/>
          <w:spacing w:val="-3"/>
          <w:sz w:val="24"/>
          <w:szCs w:val="24"/>
        </w:rPr>
        <w:t xml:space="preserve"> </w:t>
      </w:r>
      <w:r w:rsidRPr="004851BC">
        <w:rPr>
          <w:rFonts w:ascii="Times New Roman" w:eastAsia="Calibri" w:hAnsi="Times New Roman" w:cs="Times New Roman"/>
          <w:sz w:val="24"/>
          <w:szCs w:val="24"/>
        </w:rPr>
        <w:t>6</w:t>
      </w:r>
      <w:r w:rsidRPr="004851BC">
        <w:rPr>
          <w:rFonts w:ascii="Times New Roman" w:eastAsia="Calibri" w:hAnsi="Times New Roman" w:cs="Times New Roman"/>
          <w:spacing w:val="1"/>
          <w:sz w:val="24"/>
          <w:szCs w:val="24"/>
        </w:rPr>
        <w:t>0</w:t>
      </w:r>
      <w:r w:rsidRPr="004851BC">
        <w:rPr>
          <w:rFonts w:ascii="Times New Roman" w:eastAsia="Calibri" w:hAnsi="Times New Roman" w:cs="Times New Roman"/>
          <w:spacing w:val="-1"/>
          <w:sz w:val="24"/>
          <w:szCs w:val="24"/>
        </w:rPr>
        <w:t>%)</w:t>
      </w:r>
      <w:r w:rsidRPr="004851BC">
        <w:rPr>
          <w:rFonts w:ascii="Times New Roman" w:eastAsia="Calibri" w:hAnsi="Times New Roman" w:cs="Times New Roman"/>
          <w:sz w:val="24"/>
          <w:szCs w:val="24"/>
        </w:rPr>
        <w:t>.</w:t>
      </w:r>
    </w:p>
    <w:p w14:paraId="2AD624E7" w14:textId="6A9539CB" w:rsidR="00B46EF6" w:rsidRPr="004851BC" w:rsidRDefault="00B46EF6" w:rsidP="004851BC">
      <w:pPr>
        <w:pStyle w:val="Prrafodelista"/>
        <w:numPr>
          <w:ilvl w:val="0"/>
          <w:numId w:val="7"/>
        </w:numPr>
        <w:tabs>
          <w:tab w:val="left" w:pos="480"/>
        </w:tabs>
        <w:spacing w:after="0" w:line="240" w:lineRule="auto"/>
        <w:ind w:right="58"/>
        <w:jc w:val="both"/>
        <w:rPr>
          <w:rFonts w:ascii="Times New Roman" w:eastAsia="Calibri" w:hAnsi="Times New Roman" w:cs="Times New Roman"/>
          <w:sz w:val="24"/>
          <w:szCs w:val="24"/>
        </w:rPr>
      </w:pPr>
      <w:r w:rsidRPr="004851BC">
        <w:rPr>
          <w:rFonts w:ascii="Times New Roman" w:eastAsia="Calibri" w:hAnsi="Times New Roman" w:cs="Times New Roman"/>
          <w:sz w:val="24"/>
          <w:szCs w:val="24"/>
        </w:rPr>
        <w:t>Ex</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eri</w:t>
      </w:r>
      <w:r w:rsidRPr="004851BC">
        <w:rPr>
          <w:rFonts w:ascii="Times New Roman" w:eastAsia="Calibri" w:hAnsi="Times New Roman" w:cs="Times New Roman"/>
          <w:spacing w:val="1"/>
          <w:sz w:val="24"/>
          <w:szCs w:val="24"/>
        </w:rPr>
        <w:t>en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ve</w:t>
      </w:r>
      <w:r w:rsidRPr="004851BC">
        <w:rPr>
          <w:rFonts w:ascii="Times New Roman" w:eastAsia="Calibri" w:hAnsi="Times New Roman" w:cs="Times New Roman"/>
          <w:spacing w:val="-2"/>
          <w:sz w:val="24"/>
          <w:szCs w:val="24"/>
        </w:rPr>
        <w:t>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iga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2"/>
          <w:sz w:val="24"/>
          <w:szCs w:val="24"/>
        </w:rPr>
        <w:t>r</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z w:val="24"/>
          <w:szCs w:val="24"/>
        </w:rPr>
        <w:t>en</w:t>
      </w:r>
      <w:r w:rsidRPr="004851BC">
        <w:rPr>
          <w:rFonts w:ascii="Times New Roman" w:eastAsia="Calibri" w:hAnsi="Times New Roman" w:cs="Times New Roman"/>
          <w:spacing w:val="43"/>
          <w:sz w:val="24"/>
          <w:szCs w:val="24"/>
        </w:rPr>
        <w:t xml:space="preserve"> </w:t>
      </w:r>
      <w:r w:rsidRPr="004851BC">
        <w:rPr>
          <w:rFonts w:ascii="Times New Roman" w:eastAsia="Calibri" w:hAnsi="Times New Roman" w:cs="Times New Roman"/>
          <w:sz w:val="24"/>
          <w:szCs w:val="24"/>
        </w:rPr>
        <w:t>el</w:t>
      </w:r>
      <w:r w:rsidRPr="004851BC">
        <w:rPr>
          <w:rFonts w:ascii="Times New Roman" w:eastAsia="Calibri" w:hAnsi="Times New Roman" w:cs="Times New Roman"/>
          <w:spacing w:val="44"/>
          <w:sz w:val="24"/>
          <w:szCs w:val="24"/>
        </w:rPr>
        <w:t xml:space="preserve"> </w:t>
      </w:r>
      <w:r w:rsidRPr="004851BC">
        <w:rPr>
          <w:rFonts w:ascii="Times New Roman" w:eastAsia="Calibri" w:hAnsi="Times New Roman" w:cs="Times New Roman"/>
          <w:sz w:val="24"/>
          <w:szCs w:val="24"/>
        </w:rPr>
        <w:t>ám</w:t>
      </w:r>
      <w:r w:rsidRPr="004851BC">
        <w:rPr>
          <w:rFonts w:ascii="Times New Roman" w:eastAsia="Calibri" w:hAnsi="Times New Roman" w:cs="Times New Roman"/>
          <w:spacing w:val="1"/>
          <w:sz w:val="24"/>
          <w:szCs w:val="24"/>
        </w:rPr>
        <w:t>b</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44"/>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el</w:t>
      </w:r>
      <w:r w:rsidRPr="004851BC">
        <w:rPr>
          <w:rFonts w:ascii="Times New Roman" w:eastAsia="Calibri" w:hAnsi="Times New Roman" w:cs="Times New Roman"/>
          <w:spacing w:val="44"/>
          <w:sz w:val="24"/>
          <w:szCs w:val="24"/>
        </w:rPr>
        <w:t xml:space="preserve"> </w:t>
      </w:r>
      <w:r w:rsidRPr="004851BC">
        <w:rPr>
          <w:rFonts w:ascii="Times New Roman" w:eastAsia="Calibri" w:hAnsi="Times New Roman" w:cs="Times New Roman"/>
          <w:sz w:val="24"/>
          <w:szCs w:val="24"/>
        </w:rPr>
        <w:t>P</w:t>
      </w:r>
      <w:r w:rsidRPr="004851BC">
        <w:rPr>
          <w:rFonts w:ascii="Times New Roman" w:eastAsia="Calibri" w:hAnsi="Times New Roman" w:cs="Times New Roman"/>
          <w:spacing w:val="1"/>
          <w:sz w:val="24"/>
          <w:szCs w:val="24"/>
        </w:rPr>
        <w:t>r</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z w:val="24"/>
          <w:szCs w:val="24"/>
        </w:rPr>
        <w:t>grama</w:t>
      </w:r>
      <w:r w:rsidRPr="004851BC">
        <w:rPr>
          <w:rFonts w:ascii="Times New Roman" w:eastAsia="Calibri" w:hAnsi="Times New Roman" w:cs="Times New Roman"/>
          <w:spacing w:val="37"/>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43"/>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z w:val="24"/>
          <w:szCs w:val="24"/>
        </w:rPr>
        <w:t>ra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42"/>
          <w:sz w:val="24"/>
          <w:szCs w:val="24"/>
        </w:rPr>
        <w:t xml:space="preserve"> </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ivi</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es ex</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rac</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z w:val="24"/>
          <w:szCs w:val="24"/>
        </w:rPr>
        <w:t>rric</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z w:val="24"/>
          <w:szCs w:val="24"/>
        </w:rPr>
        <w:t>l</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s,</w:t>
      </w:r>
      <w:r w:rsidRPr="004851BC">
        <w:rPr>
          <w:rFonts w:ascii="Times New Roman" w:eastAsia="Calibri" w:hAnsi="Times New Roman" w:cs="Times New Roman"/>
          <w:spacing w:val="16"/>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28"/>
          <w:sz w:val="24"/>
          <w:szCs w:val="24"/>
        </w:rPr>
        <w:t xml:space="preserve"> </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ecial</w:t>
      </w:r>
      <w:r w:rsidRPr="004851BC">
        <w:rPr>
          <w:rFonts w:ascii="Times New Roman" w:eastAsia="Calibri" w:hAnsi="Times New Roman" w:cs="Times New Roman"/>
          <w:spacing w:val="27"/>
          <w:sz w:val="24"/>
          <w:szCs w:val="24"/>
        </w:rPr>
        <w:t xml:space="preserve"> </w:t>
      </w:r>
      <w:r w:rsidRPr="004851BC">
        <w:rPr>
          <w:rFonts w:ascii="Times New Roman" w:eastAsia="Calibri" w:hAnsi="Times New Roman" w:cs="Times New Roman"/>
          <w:sz w:val="24"/>
          <w:szCs w:val="24"/>
        </w:rPr>
        <w:t>im</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w:t>
      </w:r>
      <w:r w:rsidRPr="004851BC">
        <w:rPr>
          <w:rFonts w:ascii="Times New Roman" w:eastAsia="Calibri" w:hAnsi="Times New Roman" w:cs="Times New Roman"/>
          <w:spacing w:val="28"/>
          <w:sz w:val="24"/>
          <w:szCs w:val="24"/>
        </w:rPr>
        <w:t xml:space="preserve"> </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27"/>
          <w:sz w:val="24"/>
          <w:szCs w:val="24"/>
        </w:rPr>
        <w:t xml:space="preserve"> </w:t>
      </w:r>
      <w:r w:rsidRPr="004851BC">
        <w:rPr>
          <w:rFonts w:ascii="Times New Roman" w:eastAsia="Calibri" w:hAnsi="Times New Roman" w:cs="Times New Roman"/>
          <w:sz w:val="24"/>
          <w:szCs w:val="24"/>
        </w:rPr>
        <w:t>la</w:t>
      </w:r>
      <w:r w:rsidRPr="004851BC">
        <w:rPr>
          <w:rFonts w:ascii="Times New Roman" w:eastAsia="Calibri" w:hAnsi="Times New Roman" w:cs="Times New Roman"/>
          <w:spacing w:val="30"/>
          <w:sz w:val="24"/>
          <w:szCs w:val="24"/>
        </w:rPr>
        <w:t xml:space="preserve"> </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pacing w:val="1"/>
          <w:sz w:val="24"/>
          <w:szCs w:val="24"/>
        </w:rPr>
        <w:t>qu</w:t>
      </w:r>
      <w:r w:rsidRPr="004851BC">
        <w:rPr>
          <w:rFonts w:ascii="Times New Roman" w:eastAsia="Calibri" w:hAnsi="Times New Roman" w:cs="Times New Roman"/>
          <w:sz w:val="24"/>
          <w:szCs w:val="24"/>
        </w:rPr>
        <w:t>isi</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ión</w:t>
      </w:r>
      <w:r w:rsidRPr="004851BC">
        <w:rPr>
          <w:rFonts w:ascii="Times New Roman" w:eastAsia="Calibri" w:hAnsi="Times New Roman" w:cs="Times New Roman"/>
          <w:spacing w:val="29"/>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29"/>
          <w:sz w:val="24"/>
          <w:szCs w:val="24"/>
        </w:rPr>
        <w:t xml:space="preserve"> </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om</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pacing w:val="-2"/>
          <w:sz w:val="24"/>
          <w:szCs w:val="24"/>
        </w:rPr>
        <w:t>e</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ias</w:t>
      </w:r>
      <w:r w:rsidRPr="004851BC">
        <w:rPr>
          <w:rFonts w:ascii="Times New Roman" w:eastAsia="Calibri" w:hAnsi="Times New Roman" w:cs="Times New Roman"/>
          <w:spacing w:val="23"/>
          <w:sz w:val="24"/>
          <w:szCs w:val="24"/>
        </w:rPr>
        <w:t xml:space="preserve"> </w:t>
      </w:r>
      <w:r w:rsidRPr="004851BC">
        <w:rPr>
          <w:rFonts w:ascii="Times New Roman" w:eastAsia="Calibri" w:hAnsi="Times New Roman" w:cs="Times New Roman"/>
          <w:sz w:val="24"/>
          <w:szCs w:val="24"/>
        </w:rPr>
        <w:t xml:space="preserve">y </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imi</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os</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z w:val="24"/>
          <w:szCs w:val="24"/>
        </w:rPr>
        <w:t>y,</w:t>
      </w:r>
      <w:r w:rsidRPr="004851BC">
        <w:rPr>
          <w:rFonts w:ascii="Times New Roman" w:eastAsia="Calibri" w:hAnsi="Times New Roman" w:cs="Times New Roman"/>
          <w:spacing w:val="3"/>
          <w:sz w:val="24"/>
          <w:szCs w:val="24"/>
        </w:rPr>
        <w:t xml:space="preserve"> </w:t>
      </w:r>
      <w:r w:rsidRPr="004851BC">
        <w:rPr>
          <w:rFonts w:ascii="Times New Roman" w:eastAsia="Calibri" w:hAnsi="Times New Roman" w:cs="Times New Roman"/>
          <w:sz w:val="24"/>
          <w:szCs w:val="24"/>
        </w:rPr>
        <w:t>m</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z w:val="24"/>
          <w:szCs w:val="24"/>
        </w:rPr>
        <w:t>y</w:t>
      </w:r>
      <w:r w:rsidRPr="004851BC">
        <w:rPr>
          <w:rFonts w:ascii="Times New Roman" w:eastAsia="Calibri" w:hAnsi="Times New Roman" w:cs="Times New Roman"/>
          <w:spacing w:val="7"/>
          <w:sz w:val="24"/>
          <w:szCs w:val="24"/>
        </w:rPr>
        <w:t xml:space="preserve"> </w:t>
      </w:r>
      <w:r w:rsidRPr="004851BC">
        <w:rPr>
          <w:rFonts w:ascii="Times New Roman" w:eastAsia="Calibri" w:hAnsi="Times New Roman" w:cs="Times New Roman"/>
          <w:sz w:val="24"/>
          <w:szCs w:val="24"/>
        </w:rPr>
        <w:t>en</w:t>
      </w:r>
      <w:r w:rsidRPr="004851BC">
        <w:rPr>
          <w:rFonts w:ascii="Times New Roman" w:eastAsia="Calibri" w:hAnsi="Times New Roman" w:cs="Times New Roman"/>
          <w:spacing w:val="4"/>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2"/>
          <w:sz w:val="24"/>
          <w:szCs w:val="24"/>
        </w:rPr>
        <w:t>r</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z w:val="24"/>
          <w:szCs w:val="24"/>
        </w:rPr>
        <w:t>lar, a</w:t>
      </w:r>
      <w:r w:rsidRPr="004851BC">
        <w:rPr>
          <w:rFonts w:ascii="Times New Roman" w:eastAsia="Calibri" w:hAnsi="Times New Roman" w:cs="Times New Roman"/>
          <w:spacing w:val="6"/>
          <w:sz w:val="24"/>
          <w:szCs w:val="24"/>
        </w:rPr>
        <w:t xml:space="preserve"> </w:t>
      </w:r>
      <w:r w:rsidRPr="004851BC">
        <w:rPr>
          <w:rFonts w:ascii="Times New Roman" w:eastAsia="Calibri" w:hAnsi="Times New Roman" w:cs="Times New Roman"/>
          <w:sz w:val="24"/>
          <w:szCs w:val="24"/>
        </w:rPr>
        <w:t>la</w:t>
      </w:r>
      <w:r w:rsidRPr="004851BC">
        <w:rPr>
          <w:rFonts w:ascii="Times New Roman" w:eastAsia="Calibri" w:hAnsi="Times New Roman" w:cs="Times New Roman"/>
          <w:spacing w:val="6"/>
          <w:sz w:val="24"/>
          <w:szCs w:val="24"/>
        </w:rPr>
        <w:t xml:space="preserve"> </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al</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pacing w:val="1"/>
          <w:sz w:val="24"/>
          <w:szCs w:val="24"/>
        </w:rPr>
        <w:t>z</w:t>
      </w:r>
      <w:r w:rsidRPr="004851BC">
        <w:rPr>
          <w:rFonts w:ascii="Times New Roman" w:eastAsia="Calibri" w:hAnsi="Times New Roman" w:cs="Times New Roman"/>
          <w:sz w:val="24"/>
          <w:szCs w:val="24"/>
        </w:rPr>
        <w:t>ación</w:t>
      </w:r>
      <w:r w:rsidRPr="004851BC">
        <w:rPr>
          <w:rFonts w:ascii="Times New Roman" w:eastAsia="Calibri" w:hAnsi="Times New Roman" w:cs="Times New Roman"/>
          <w:spacing w:val="5"/>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5"/>
          <w:sz w:val="24"/>
          <w:szCs w:val="24"/>
        </w:rPr>
        <w:t xml:space="preserve"> </w:t>
      </w:r>
      <w:r w:rsidRPr="004851BC">
        <w:rPr>
          <w:rFonts w:ascii="Times New Roman" w:eastAsia="Calibri" w:hAnsi="Times New Roman" w:cs="Times New Roman"/>
          <w:spacing w:val="-1"/>
          <w:sz w:val="24"/>
          <w:szCs w:val="24"/>
        </w:rPr>
        <w:t>cu</w:t>
      </w:r>
      <w:r w:rsidRPr="004851BC">
        <w:rPr>
          <w:rFonts w:ascii="Times New Roman" w:eastAsia="Calibri" w:hAnsi="Times New Roman" w:cs="Times New Roman"/>
          <w:sz w:val="24"/>
          <w:szCs w:val="24"/>
        </w:rPr>
        <w:t>rsos</w:t>
      </w:r>
      <w:r w:rsidRPr="004851BC">
        <w:rPr>
          <w:rFonts w:ascii="Times New Roman" w:eastAsia="Calibri" w:hAnsi="Times New Roman" w:cs="Times New Roman"/>
          <w:spacing w:val="4"/>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6"/>
          <w:sz w:val="24"/>
          <w:szCs w:val="24"/>
        </w:rPr>
        <w:t xml:space="preserve"> </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ias</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z w:val="24"/>
          <w:szCs w:val="24"/>
        </w:rPr>
        <w:t xml:space="preserve">en </w:t>
      </w:r>
      <w:r w:rsidRPr="004851BC">
        <w:rPr>
          <w:rFonts w:ascii="Times New Roman" w:eastAsia="Calibri" w:hAnsi="Times New Roman" w:cs="Times New Roman"/>
          <w:spacing w:val="1"/>
          <w:sz w:val="24"/>
          <w:szCs w:val="24"/>
        </w:rPr>
        <w:t>un</w:t>
      </w:r>
      <w:r w:rsidRPr="004851BC">
        <w:rPr>
          <w:rFonts w:ascii="Times New Roman" w:eastAsia="Calibri" w:hAnsi="Times New Roman" w:cs="Times New Roman"/>
          <w:sz w:val="24"/>
          <w:szCs w:val="24"/>
        </w:rPr>
        <w:t>ivers</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8"/>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 xml:space="preserve"> </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2"/>
          <w:sz w:val="24"/>
          <w:szCs w:val="24"/>
        </w:rPr>
        <w:t>e</w:t>
      </w:r>
      <w:r w:rsidRPr="004851BC">
        <w:rPr>
          <w:rFonts w:ascii="Times New Roman" w:eastAsia="Calibri" w:hAnsi="Times New Roman" w:cs="Times New Roman"/>
          <w:spacing w:val="1"/>
          <w:sz w:val="24"/>
          <w:szCs w:val="24"/>
        </w:rPr>
        <w:t>nt</w:t>
      </w:r>
      <w:r w:rsidRPr="004851BC">
        <w:rPr>
          <w:rFonts w:ascii="Times New Roman" w:eastAsia="Calibri" w:hAnsi="Times New Roman" w:cs="Times New Roman"/>
          <w:spacing w:val="-2"/>
          <w:sz w:val="24"/>
          <w:szCs w:val="24"/>
        </w:rPr>
        <w:t>r</w:t>
      </w:r>
      <w:r w:rsidRPr="004851BC">
        <w:rPr>
          <w:rFonts w:ascii="Times New Roman" w:eastAsia="Calibri" w:hAnsi="Times New Roman" w:cs="Times New Roman"/>
          <w:sz w:val="24"/>
          <w:szCs w:val="24"/>
        </w:rPr>
        <w:t>os</w:t>
      </w:r>
      <w:r w:rsidRPr="004851BC">
        <w:rPr>
          <w:rFonts w:ascii="Times New Roman" w:eastAsia="Calibri" w:hAnsi="Times New Roman" w:cs="Times New Roman"/>
          <w:spacing w:val="-6"/>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 xml:space="preserve">e </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ves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igaci</w:t>
      </w:r>
      <w:r w:rsidRPr="004851BC">
        <w:rPr>
          <w:rFonts w:ascii="Times New Roman" w:eastAsia="Calibri" w:hAnsi="Times New Roman" w:cs="Times New Roman"/>
          <w:spacing w:val="-2"/>
          <w:sz w:val="24"/>
          <w:szCs w:val="24"/>
        </w:rPr>
        <w:t>ó</w:t>
      </w:r>
      <w:r w:rsidRPr="004851BC">
        <w:rPr>
          <w:rFonts w:ascii="Times New Roman" w:eastAsia="Calibri" w:hAnsi="Times New Roman" w:cs="Times New Roman"/>
          <w:sz w:val="24"/>
          <w:szCs w:val="24"/>
        </w:rPr>
        <w:t>n</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igi</w:t>
      </w:r>
      <w:r w:rsidRPr="004851BC">
        <w:rPr>
          <w:rFonts w:ascii="Times New Roman" w:eastAsia="Calibri" w:hAnsi="Times New Roman" w:cs="Times New Roman"/>
          <w:spacing w:val="6"/>
          <w:sz w:val="24"/>
          <w:szCs w:val="24"/>
        </w:rPr>
        <w:t>o (p</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o</w:t>
      </w:r>
      <w:r w:rsidRPr="004851BC">
        <w:rPr>
          <w:rFonts w:ascii="Times New Roman" w:eastAsia="Calibri" w:hAnsi="Times New Roman" w:cs="Times New Roman"/>
          <w:sz w:val="24"/>
          <w:szCs w:val="24"/>
        </w:rPr>
        <w:t>:</w:t>
      </w:r>
      <w:r w:rsidRPr="004851BC">
        <w:rPr>
          <w:rFonts w:ascii="Times New Roman" w:eastAsia="Calibri" w:hAnsi="Times New Roman" w:cs="Times New Roman"/>
          <w:spacing w:val="-3"/>
          <w:sz w:val="24"/>
          <w:szCs w:val="24"/>
        </w:rPr>
        <w:t xml:space="preserve"> 2</w:t>
      </w:r>
      <w:r w:rsidRPr="004851BC">
        <w:rPr>
          <w:rFonts w:ascii="Times New Roman" w:eastAsia="Calibri" w:hAnsi="Times New Roman" w:cs="Times New Roman"/>
          <w:spacing w:val="1"/>
          <w:sz w:val="24"/>
          <w:szCs w:val="24"/>
        </w:rPr>
        <w:t>0</w:t>
      </w:r>
      <w:r w:rsidRPr="004851BC">
        <w:rPr>
          <w:rFonts w:ascii="Times New Roman" w:eastAsia="Calibri" w:hAnsi="Times New Roman" w:cs="Times New Roman"/>
          <w:sz w:val="24"/>
          <w:szCs w:val="24"/>
        </w:rPr>
        <w:t>%).</w:t>
      </w:r>
    </w:p>
    <w:p w14:paraId="1CE82D3D" w14:textId="431DDFE2" w:rsidR="00B46EF6" w:rsidRPr="004851BC" w:rsidRDefault="00B46EF6" w:rsidP="002D609F">
      <w:pPr>
        <w:pStyle w:val="Prrafodelista"/>
        <w:numPr>
          <w:ilvl w:val="0"/>
          <w:numId w:val="7"/>
        </w:numPr>
        <w:spacing w:after="0" w:line="240" w:lineRule="auto"/>
        <w:ind w:right="-20"/>
        <w:jc w:val="both"/>
        <w:rPr>
          <w:rFonts w:ascii="Times New Roman" w:eastAsia="Calibri" w:hAnsi="Times New Roman" w:cs="Times New Roman"/>
          <w:sz w:val="24"/>
          <w:szCs w:val="24"/>
        </w:rPr>
      </w:pPr>
      <w:r w:rsidRPr="004851BC">
        <w:rPr>
          <w:rFonts w:ascii="Times New Roman" w:eastAsia="Calibri" w:hAnsi="Times New Roman" w:cs="Times New Roman"/>
          <w:position w:val="1"/>
          <w:sz w:val="24"/>
          <w:szCs w:val="24"/>
        </w:rPr>
        <w:t>Ex</w:t>
      </w:r>
      <w:r w:rsidRPr="004851BC">
        <w:rPr>
          <w:rFonts w:ascii="Times New Roman" w:eastAsia="Calibri" w:hAnsi="Times New Roman" w:cs="Times New Roman"/>
          <w:spacing w:val="1"/>
          <w:position w:val="1"/>
          <w:sz w:val="24"/>
          <w:szCs w:val="24"/>
        </w:rPr>
        <w:t>p</w:t>
      </w:r>
      <w:r w:rsidRPr="004851BC">
        <w:rPr>
          <w:rFonts w:ascii="Times New Roman" w:eastAsia="Calibri" w:hAnsi="Times New Roman" w:cs="Times New Roman"/>
          <w:position w:val="1"/>
          <w:sz w:val="24"/>
          <w:szCs w:val="24"/>
        </w:rPr>
        <w:t>eri</w:t>
      </w:r>
      <w:r w:rsidRPr="004851BC">
        <w:rPr>
          <w:rFonts w:ascii="Times New Roman" w:eastAsia="Calibri" w:hAnsi="Times New Roman" w:cs="Times New Roman"/>
          <w:spacing w:val="1"/>
          <w:position w:val="1"/>
          <w:sz w:val="24"/>
          <w:szCs w:val="24"/>
        </w:rPr>
        <w:t>en</w:t>
      </w:r>
      <w:r w:rsidRPr="004851BC">
        <w:rPr>
          <w:rFonts w:ascii="Times New Roman" w:eastAsia="Calibri" w:hAnsi="Times New Roman" w:cs="Times New Roman"/>
          <w:spacing w:val="-1"/>
          <w:position w:val="1"/>
          <w:sz w:val="24"/>
          <w:szCs w:val="24"/>
        </w:rPr>
        <w:t>c</w:t>
      </w:r>
      <w:r w:rsidRPr="004851BC">
        <w:rPr>
          <w:rFonts w:ascii="Times New Roman" w:eastAsia="Calibri" w:hAnsi="Times New Roman" w:cs="Times New Roman"/>
          <w:position w:val="1"/>
          <w:sz w:val="24"/>
          <w:szCs w:val="24"/>
        </w:rPr>
        <w:t>ia</w:t>
      </w:r>
      <w:r w:rsidRPr="004851BC">
        <w:rPr>
          <w:rFonts w:ascii="Times New Roman" w:eastAsia="Calibri" w:hAnsi="Times New Roman" w:cs="Times New Roman"/>
          <w:spacing w:val="32"/>
          <w:position w:val="1"/>
          <w:sz w:val="24"/>
          <w:szCs w:val="24"/>
        </w:rPr>
        <w:t xml:space="preserve"> </w:t>
      </w:r>
      <w:r w:rsidRPr="004851BC">
        <w:rPr>
          <w:rFonts w:ascii="Times New Roman" w:eastAsia="Calibri" w:hAnsi="Times New Roman" w:cs="Times New Roman"/>
          <w:spacing w:val="1"/>
          <w:position w:val="1"/>
          <w:sz w:val="24"/>
          <w:szCs w:val="24"/>
        </w:rPr>
        <w:t>p</w:t>
      </w:r>
      <w:r w:rsidRPr="004851BC">
        <w:rPr>
          <w:rFonts w:ascii="Times New Roman" w:eastAsia="Calibri" w:hAnsi="Times New Roman" w:cs="Times New Roman"/>
          <w:position w:val="1"/>
          <w:sz w:val="24"/>
          <w:szCs w:val="24"/>
        </w:rPr>
        <w:t>r</w:t>
      </w:r>
      <w:r w:rsidRPr="004851BC">
        <w:rPr>
          <w:rFonts w:ascii="Times New Roman" w:eastAsia="Calibri" w:hAnsi="Times New Roman" w:cs="Times New Roman"/>
          <w:spacing w:val="-1"/>
          <w:position w:val="1"/>
          <w:sz w:val="24"/>
          <w:szCs w:val="24"/>
        </w:rPr>
        <w:t>o</w:t>
      </w:r>
      <w:r w:rsidRPr="004851BC">
        <w:rPr>
          <w:rFonts w:ascii="Times New Roman" w:eastAsia="Calibri" w:hAnsi="Times New Roman" w:cs="Times New Roman"/>
          <w:spacing w:val="1"/>
          <w:position w:val="1"/>
          <w:sz w:val="24"/>
          <w:szCs w:val="24"/>
        </w:rPr>
        <w:t>f</w:t>
      </w:r>
      <w:r w:rsidRPr="004851BC">
        <w:rPr>
          <w:rFonts w:ascii="Times New Roman" w:eastAsia="Calibri" w:hAnsi="Times New Roman" w:cs="Times New Roman"/>
          <w:position w:val="1"/>
          <w:sz w:val="24"/>
          <w:szCs w:val="24"/>
        </w:rPr>
        <w:t>esi</w:t>
      </w:r>
      <w:r w:rsidRPr="004851BC">
        <w:rPr>
          <w:rFonts w:ascii="Times New Roman" w:eastAsia="Calibri" w:hAnsi="Times New Roman" w:cs="Times New Roman"/>
          <w:spacing w:val="-1"/>
          <w:position w:val="1"/>
          <w:sz w:val="24"/>
          <w:szCs w:val="24"/>
        </w:rPr>
        <w:t>o</w:t>
      </w:r>
      <w:r w:rsidRPr="004851BC">
        <w:rPr>
          <w:rFonts w:ascii="Times New Roman" w:eastAsia="Calibri" w:hAnsi="Times New Roman" w:cs="Times New Roman"/>
          <w:spacing w:val="1"/>
          <w:position w:val="1"/>
          <w:sz w:val="24"/>
          <w:szCs w:val="24"/>
        </w:rPr>
        <w:t>n</w:t>
      </w:r>
      <w:r w:rsidRPr="004851BC">
        <w:rPr>
          <w:rFonts w:ascii="Times New Roman" w:eastAsia="Calibri" w:hAnsi="Times New Roman" w:cs="Times New Roman"/>
          <w:position w:val="1"/>
          <w:sz w:val="24"/>
          <w:szCs w:val="24"/>
        </w:rPr>
        <w:t>al</w:t>
      </w:r>
      <w:r w:rsidRPr="004851BC">
        <w:rPr>
          <w:rFonts w:ascii="Times New Roman" w:eastAsia="Calibri" w:hAnsi="Times New Roman" w:cs="Times New Roman"/>
          <w:spacing w:val="35"/>
          <w:position w:val="1"/>
          <w:sz w:val="24"/>
          <w:szCs w:val="24"/>
        </w:rPr>
        <w:t xml:space="preserve"> </w:t>
      </w:r>
      <w:r w:rsidRPr="004851BC">
        <w:rPr>
          <w:rFonts w:ascii="Times New Roman" w:eastAsia="Calibri" w:hAnsi="Times New Roman" w:cs="Times New Roman"/>
          <w:position w:val="1"/>
          <w:sz w:val="24"/>
          <w:szCs w:val="24"/>
        </w:rPr>
        <w:t>r</w:t>
      </w:r>
      <w:r w:rsidRPr="004851BC">
        <w:rPr>
          <w:rFonts w:ascii="Times New Roman" w:eastAsia="Calibri" w:hAnsi="Times New Roman" w:cs="Times New Roman"/>
          <w:spacing w:val="1"/>
          <w:position w:val="1"/>
          <w:sz w:val="24"/>
          <w:szCs w:val="24"/>
        </w:rPr>
        <w:t>e</w:t>
      </w:r>
      <w:r w:rsidRPr="004851BC">
        <w:rPr>
          <w:rFonts w:ascii="Times New Roman" w:eastAsia="Calibri" w:hAnsi="Times New Roman" w:cs="Times New Roman"/>
          <w:position w:val="1"/>
          <w:sz w:val="24"/>
          <w:szCs w:val="24"/>
        </w:rPr>
        <w:t>lacio</w:t>
      </w:r>
      <w:r w:rsidRPr="004851BC">
        <w:rPr>
          <w:rFonts w:ascii="Times New Roman" w:eastAsia="Calibri" w:hAnsi="Times New Roman" w:cs="Times New Roman"/>
          <w:spacing w:val="1"/>
          <w:position w:val="1"/>
          <w:sz w:val="24"/>
          <w:szCs w:val="24"/>
        </w:rPr>
        <w:t>n</w:t>
      </w:r>
      <w:r w:rsidRPr="004851BC">
        <w:rPr>
          <w:rFonts w:ascii="Times New Roman" w:eastAsia="Calibri" w:hAnsi="Times New Roman" w:cs="Times New Roman"/>
          <w:spacing w:val="-2"/>
          <w:position w:val="1"/>
          <w:sz w:val="24"/>
          <w:szCs w:val="24"/>
        </w:rPr>
        <w:t>a</w:t>
      </w:r>
      <w:r w:rsidRPr="004851BC">
        <w:rPr>
          <w:rFonts w:ascii="Times New Roman" w:eastAsia="Calibri" w:hAnsi="Times New Roman" w:cs="Times New Roman"/>
          <w:spacing w:val="1"/>
          <w:position w:val="1"/>
          <w:sz w:val="24"/>
          <w:szCs w:val="24"/>
        </w:rPr>
        <w:t>d</w:t>
      </w:r>
      <w:r w:rsidRPr="004851BC">
        <w:rPr>
          <w:rFonts w:ascii="Times New Roman" w:eastAsia="Calibri" w:hAnsi="Times New Roman" w:cs="Times New Roman"/>
          <w:position w:val="1"/>
          <w:sz w:val="24"/>
          <w:szCs w:val="24"/>
        </w:rPr>
        <w:t>a</w:t>
      </w:r>
      <w:r w:rsidRPr="004851BC">
        <w:rPr>
          <w:rFonts w:ascii="Times New Roman" w:eastAsia="Calibri" w:hAnsi="Times New Roman" w:cs="Times New Roman"/>
          <w:spacing w:val="37"/>
          <w:position w:val="1"/>
          <w:sz w:val="24"/>
          <w:szCs w:val="24"/>
        </w:rPr>
        <w:t xml:space="preserve"> </w:t>
      </w:r>
      <w:r w:rsidRPr="004851BC">
        <w:rPr>
          <w:rFonts w:ascii="Times New Roman" w:eastAsia="Calibri" w:hAnsi="Times New Roman" w:cs="Times New Roman"/>
          <w:spacing w:val="-1"/>
          <w:position w:val="1"/>
          <w:sz w:val="24"/>
          <w:szCs w:val="24"/>
        </w:rPr>
        <w:t>c</w:t>
      </w:r>
      <w:r w:rsidRPr="004851BC">
        <w:rPr>
          <w:rFonts w:ascii="Times New Roman" w:eastAsia="Calibri" w:hAnsi="Times New Roman" w:cs="Times New Roman"/>
          <w:position w:val="1"/>
          <w:sz w:val="24"/>
          <w:szCs w:val="24"/>
        </w:rPr>
        <w:t>on</w:t>
      </w:r>
      <w:r w:rsidRPr="004851BC">
        <w:rPr>
          <w:rFonts w:ascii="Times New Roman" w:eastAsia="Calibri" w:hAnsi="Times New Roman" w:cs="Times New Roman"/>
          <w:spacing w:val="36"/>
          <w:position w:val="1"/>
          <w:sz w:val="24"/>
          <w:szCs w:val="24"/>
        </w:rPr>
        <w:t xml:space="preserve"> </w:t>
      </w:r>
      <w:r w:rsidRPr="004851BC">
        <w:rPr>
          <w:rFonts w:ascii="Times New Roman" w:eastAsia="Calibri" w:hAnsi="Times New Roman" w:cs="Times New Roman"/>
          <w:position w:val="1"/>
          <w:sz w:val="24"/>
          <w:szCs w:val="24"/>
        </w:rPr>
        <w:t>el</w:t>
      </w:r>
      <w:r w:rsidRPr="004851BC">
        <w:rPr>
          <w:rFonts w:ascii="Times New Roman" w:eastAsia="Calibri" w:hAnsi="Times New Roman" w:cs="Times New Roman"/>
          <w:spacing w:val="40"/>
          <w:position w:val="1"/>
          <w:sz w:val="24"/>
          <w:szCs w:val="24"/>
        </w:rPr>
        <w:t xml:space="preserve"> </w:t>
      </w:r>
      <w:r w:rsidRPr="004851BC">
        <w:rPr>
          <w:rFonts w:ascii="Times New Roman" w:eastAsia="Calibri" w:hAnsi="Times New Roman" w:cs="Times New Roman"/>
          <w:position w:val="1"/>
          <w:sz w:val="24"/>
          <w:szCs w:val="24"/>
        </w:rPr>
        <w:t>ám</w:t>
      </w:r>
      <w:r w:rsidRPr="004851BC">
        <w:rPr>
          <w:rFonts w:ascii="Times New Roman" w:eastAsia="Calibri" w:hAnsi="Times New Roman" w:cs="Times New Roman"/>
          <w:spacing w:val="1"/>
          <w:position w:val="1"/>
          <w:sz w:val="24"/>
          <w:szCs w:val="24"/>
        </w:rPr>
        <w:t>b</w:t>
      </w:r>
      <w:r w:rsidRPr="004851BC">
        <w:rPr>
          <w:rFonts w:ascii="Times New Roman" w:eastAsia="Calibri" w:hAnsi="Times New Roman" w:cs="Times New Roman"/>
          <w:spacing w:val="-2"/>
          <w:position w:val="1"/>
          <w:sz w:val="24"/>
          <w:szCs w:val="24"/>
        </w:rPr>
        <w:t>i</w:t>
      </w:r>
      <w:r w:rsidRPr="004851BC">
        <w:rPr>
          <w:rFonts w:ascii="Times New Roman" w:eastAsia="Calibri" w:hAnsi="Times New Roman" w:cs="Times New Roman"/>
          <w:spacing w:val="1"/>
          <w:position w:val="1"/>
          <w:sz w:val="24"/>
          <w:szCs w:val="24"/>
        </w:rPr>
        <w:t>t</w:t>
      </w:r>
      <w:r w:rsidRPr="004851BC">
        <w:rPr>
          <w:rFonts w:ascii="Times New Roman" w:eastAsia="Calibri" w:hAnsi="Times New Roman" w:cs="Times New Roman"/>
          <w:position w:val="1"/>
          <w:sz w:val="24"/>
          <w:szCs w:val="24"/>
        </w:rPr>
        <w:t>o</w:t>
      </w:r>
      <w:r w:rsidRPr="004851BC">
        <w:rPr>
          <w:rFonts w:ascii="Times New Roman" w:eastAsia="Calibri" w:hAnsi="Times New Roman" w:cs="Times New Roman"/>
          <w:spacing w:val="38"/>
          <w:position w:val="1"/>
          <w:sz w:val="24"/>
          <w:szCs w:val="24"/>
        </w:rPr>
        <w:t xml:space="preserve"> </w:t>
      </w:r>
      <w:r w:rsidRPr="004851BC">
        <w:rPr>
          <w:rFonts w:ascii="Times New Roman" w:eastAsia="Calibri" w:hAnsi="Times New Roman" w:cs="Times New Roman"/>
          <w:spacing w:val="-1"/>
          <w:position w:val="1"/>
          <w:sz w:val="24"/>
          <w:szCs w:val="24"/>
        </w:rPr>
        <w:t>t</w:t>
      </w:r>
      <w:r w:rsidRPr="004851BC">
        <w:rPr>
          <w:rFonts w:ascii="Times New Roman" w:eastAsia="Calibri" w:hAnsi="Times New Roman" w:cs="Times New Roman"/>
          <w:position w:val="1"/>
          <w:sz w:val="24"/>
          <w:szCs w:val="24"/>
        </w:rPr>
        <w:t>e</w:t>
      </w:r>
      <w:r w:rsidRPr="004851BC">
        <w:rPr>
          <w:rFonts w:ascii="Times New Roman" w:eastAsia="Calibri" w:hAnsi="Times New Roman" w:cs="Times New Roman"/>
          <w:spacing w:val="1"/>
          <w:position w:val="1"/>
          <w:sz w:val="24"/>
          <w:szCs w:val="24"/>
        </w:rPr>
        <w:t>m</w:t>
      </w:r>
      <w:r w:rsidRPr="004851BC">
        <w:rPr>
          <w:rFonts w:ascii="Times New Roman" w:eastAsia="Calibri" w:hAnsi="Times New Roman" w:cs="Times New Roman"/>
          <w:position w:val="1"/>
          <w:sz w:val="24"/>
          <w:szCs w:val="24"/>
        </w:rPr>
        <w:t>á</w:t>
      </w:r>
      <w:r w:rsidRPr="004851BC">
        <w:rPr>
          <w:rFonts w:ascii="Times New Roman" w:eastAsia="Calibri" w:hAnsi="Times New Roman" w:cs="Times New Roman"/>
          <w:spacing w:val="1"/>
          <w:position w:val="1"/>
          <w:sz w:val="24"/>
          <w:szCs w:val="24"/>
        </w:rPr>
        <w:t>t</w:t>
      </w:r>
      <w:r w:rsidRPr="004851BC">
        <w:rPr>
          <w:rFonts w:ascii="Times New Roman" w:eastAsia="Calibri" w:hAnsi="Times New Roman" w:cs="Times New Roman"/>
          <w:position w:val="1"/>
          <w:sz w:val="24"/>
          <w:szCs w:val="24"/>
        </w:rPr>
        <w:t>i</w:t>
      </w:r>
      <w:r w:rsidRPr="004851BC">
        <w:rPr>
          <w:rFonts w:ascii="Times New Roman" w:eastAsia="Calibri" w:hAnsi="Times New Roman" w:cs="Times New Roman"/>
          <w:spacing w:val="-1"/>
          <w:position w:val="1"/>
          <w:sz w:val="24"/>
          <w:szCs w:val="24"/>
        </w:rPr>
        <w:t>c</w:t>
      </w:r>
      <w:r w:rsidRPr="004851BC">
        <w:rPr>
          <w:rFonts w:ascii="Times New Roman" w:eastAsia="Calibri" w:hAnsi="Times New Roman" w:cs="Times New Roman"/>
          <w:position w:val="1"/>
          <w:sz w:val="24"/>
          <w:szCs w:val="24"/>
        </w:rPr>
        <w:t>o</w:t>
      </w:r>
      <w:r w:rsidRPr="004851BC">
        <w:rPr>
          <w:rFonts w:ascii="Times New Roman" w:eastAsia="Calibri" w:hAnsi="Times New Roman" w:cs="Times New Roman"/>
          <w:spacing w:val="31"/>
          <w:position w:val="1"/>
          <w:sz w:val="24"/>
          <w:szCs w:val="24"/>
        </w:rPr>
        <w:t xml:space="preserve"> </w:t>
      </w:r>
      <w:r w:rsidRPr="004851BC">
        <w:rPr>
          <w:rFonts w:ascii="Times New Roman" w:eastAsia="Calibri" w:hAnsi="Times New Roman" w:cs="Times New Roman"/>
          <w:spacing w:val="1"/>
          <w:position w:val="1"/>
          <w:sz w:val="24"/>
          <w:szCs w:val="24"/>
        </w:rPr>
        <w:t>d</w:t>
      </w:r>
      <w:r w:rsidRPr="004851BC">
        <w:rPr>
          <w:rFonts w:ascii="Times New Roman" w:eastAsia="Calibri" w:hAnsi="Times New Roman" w:cs="Times New Roman"/>
          <w:position w:val="1"/>
          <w:sz w:val="24"/>
          <w:szCs w:val="24"/>
        </w:rPr>
        <w:t>el</w:t>
      </w:r>
      <w:r w:rsidRPr="004851BC">
        <w:rPr>
          <w:rFonts w:ascii="Times New Roman" w:eastAsia="Calibri" w:hAnsi="Times New Roman" w:cs="Times New Roman"/>
          <w:spacing w:val="37"/>
          <w:position w:val="1"/>
          <w:sz w:val="24"/>
          <w:szCs w:val="24"/>
        </w:rPr>
        <w:t xml:space="preserve"> </w:t>
      </w:r>
      <w:r w:rsidRPr="004851BC">
        <w:rPr>
          <w:rFonts w:ascii="Times New Roman" w:eastAsia="Calibri" w:hAnsi="Times New Roman" w:cs="Times New Roman"/>
          <w:spacing w:val="1"/>
          <w:position w:val="1"/>
          <w:sz w:val="24"/>
          <w:szCs w:val="24"/>
        </w:rPr>
        <w:t>p</w:t>
      </w:r>
      <w:r w:rsidRPr="004851BC">
        <w:rPr>
          <w:rFonts w:ascii="Times New Roman" w:eastAsia="Calibri" w:hAnsi="Times New Roman" w:cs="Times New Roman"/>
          <w:position w:val="1"/>
          <w:sz w:val="24"/>
          <w:szCs w:val="24"/>
        </w:rPr>
        <w:t>r</w:t>
      </w:r>
      <w:r w:rsidRPr="004851BC">
        <w:rPr>
          <w:rFonts w:ascii="Times New Roman" w:eastAsia="Calibri" w:hAnsi="Times New Roman" w:cs="Times New Roman"/>
          <w:spacing w:val="1"/>
          <w:position w:val="1"/>
          <w:sz w:val="24"/>
          <w:szCs w:val="24"/>
        </w:rPr>
        <w:t>o</w:t>
      </w:r>
      <w:r w:rsidRPr="004851BC">
        <w:rPr>
          <w:rFonts w:ascii="Times New Roman" w:eastAsia="Calibri" w:hAnsi="Times New Roman" w:cs="Times New Roman"/>
          <w:position w:val="1"/>
          <w:sz w:val="24"/>
          <w:szCs w:val="24"/>
        </w:rPr>
        <w:t>gr</w:t>
      </w:r>
      <w:r w:rsidRPr="004851BC">
        <w:rPr>
          <w:rFonts w:ascii="Times New Roman" w:eastAsia="Calibri" w:hAnsi="Times New Roman" w:cs="Times New Roman"/>
          <w:spacing w:val="-2"/>
          <w:position w:val="1"/>
          <w:sz w:val="24"/>
          <w:szCs w:val="24"/>
        </w:rPr>
        <w:t>a</w:t>
      </w:r>
      <w:r w:rsidRPr="004851BC">
        <w:rPr>
          <w:rFonts w:ascii="Times New Roman" w:eastAsia="Calibri" w:hAnsi="Times New Roman" w:cs="Times New Roman"/>
          <w:position w:val="1"/>
          <w:sz w:val="24"/>
          <w:szCs w:val="24"/>
        </w:rPr>
        <w:t>m</w:t>
      </w:r>
      <w:r w:rsidRPr="004851BC">
        <w:rPr>
          <w:rFonts w:ascii="Times New Roman" w:eastAsia="Calibri" w:hAnsi="Times New Roman" w:cs="Times New Roman"/>
          <w:spacing w:val="9"/>
          <w:position w:val="1"/>
          <w:sz w:val="24"/>
          <w:szCs w:val="24"/>
        </w:rPr>
        <w:t>a (p</w:t>
      </w:r>
      <w:r w:rsidRPr="004851BC">
        <w:rPr>
          <w:rFonts w:ascii="Times New Roman" w:eastAsia="Calibri" w:hAnsi="Times New Roman" w:cs="Times New Roman"/>
          <w:spacing w:val="1"/>
          <w:position w:val="1"/>
          <w:sz w:val="24"/>
          <w:szCs w:val="24"/>
        </w:rPr>
        <w:t>e</w:t>
      </w:r>
      <w:r w:rsidRPr="004851BC">
        <w:rPr>
          <w:rFonts w:ascii="Times New Roman" w:eastAsia="Calibri" w:hAnsi="Times New Roman" w:cs="Times New Roman"/>
          <w:position w:val="1"/>
          <w:sz w:val="24"/>
          <w:szCs w:val="24"/>
        </w:rPr>
        <w:t>s</w:t>
      </w:r>
      <w:r w:rsidRPr="004851BC">
        <w:rPr>
          <w:rFonts w:ascii="Times New Roman" w:eastAsia="Calibri" w:hAnsi="Times New Roman" w:cs="Times New Roman"/>
          <w:spacing w:val="-2"/>
          <w:position w:val="1"/>
          <w:sz w:val="24"/>
          <w:szCs w:val="24"/>
        </w:rPr>
        <w:t>o</w:t>
      </w:r>
      <w:r w:rsidRPr="004851BC">
        <w:rPr>
          <w:rFonts w:ascii="Times New Roman" w:eastAsia="Calibri" w:hAnsi="Times New Roman" w:cs="Times New Roman"/>
          <w:position w:val="1"/>
          <w:sz w:val="24"/>
          <w:szCs w:val="24"/>
        </w:rPr>
        <w:t>:</w:t>
      </w:r>
      <w:r w:rsidR="004851BC" w:rsidRPr="004851BC">
        <w:rPr>
          <w:rFonts w:ascii="Times New Roman" w:eastAsia="Calibri" w:hAnsi="Times New Roman" w:cs="Times New Roman"/>
          <w:position w:val="1"/>
          <w:sz w:val="24"/>
          <w:szCs w:val="24"/>
        </w:rPr>
        <w:t xml:space="preserve"> </w:t>
      </w:r>
      <w:r w:rsidRPr="004851BC">
        <w:rPr>
          <w:rFonts w:ascii="Times New Roman" w:eastAsia="Calibri" w:hAnsi="Times New Roman" w:cs="Times New Roman"/>
          <w:sz w:val="24"/>
          <w:szCs w:val="24"/>
        </w:rPr>
        <w:t>1</w:t>
      </w:r>
      <w:r w:rsidRPr="004851BC">
        <w:rPr>
          <w:rFonts w:ascii="Times New Roman" w:eastAsia="Calibri" w:hAnsi="Times New Roman" w:cs="Times New Roman"/>
          <w:spacing w:val="1"/>
          <w:sz w:val="24"/>
          <w:szCs w:val="24"/>
        </w:rPr>
        <w:t>0</w:t>
      </w:r>
      <w:r w:rsidRPr="004851BC">
        <w:rPr>
          <w:rFonts w:ascii="Times New Roman" w:eastAsia="Calibri" w:hAnsi="Times New Roman" w:cs="Times New Roman"/>
          <w:spacing w:val="-1"/>
          <w:sz w:val="24"/>
          <w:szCs w:val="24"/>
        </w:rPr>
        <w:t>%)</w:t>
      </w:r>
      <w:r w:rsidRPr="004851BC">
        <w:rPr>
          <w:rFonts w:ascii="Times New Roman" w:eastAsia="Calibri" w:hAnsi="Times New Roman" w:cs="Times New Roman"/>
          <w:sz w:val="24"/>
          <w:szCs w:val="24"/>
        </w:rPr>
        <w:t>.</w:t>
      </w:r>
    </w:p>
    <w:p w14:paraId="121C3EBA" w14:textId="1BD98B82" w:rsidR="00B46EF6" w:rsidRPr="004851BC" w:rsidRDefault="00B46EF6" w:rsidP="004851BC">
      <w:pPr>
        <w:pStyle w:val="Prrafodelista"/>
        <w:numPr>
          <w:ilvl w:val="0"/>
          <w:numId w:val="7"/>
        </w:numPr>
        <w:tabs>
          <w:tab w:val="left" w:pos="460"/>
        </w:tabs>
        <w:spacing w:after="0" w:line="240" w:lineRule="auto"/>
        <w:ind w:right="54"/>
        <w:jc w:val="both"/>
        <w:rPr>
          <w:rFonts w:ascii="Times New Roman" w:eastAsia="Calibri" w:hAnsi="Times New Roman" w:cs="Times New Roman"/>
          <w:sz w:val="24"/>
          <w:szCs w:val="24"/>
        </w:rPr>
      </w:pPr>
      <w:r w:rsidRPr="004851BC">
        <w:rPr>
          <w:rFonts w:ascii="Times New Roman" w:eastAsia="Calibri" w:hAnsi="Times New Roman" w:cs="Times New Roman"/>
          <w:sz w:val="24"/>
          <w:szCs w:val="24"/>
        </w:rPr>
        <w:lastRenderedPageBreak/>
        <w:t>Acre</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aci</w:t>
      </w:r>
      <w:r w:rsidRPr="004851BC">
        <w:rPr>
          <w:rFonts w:ascii="Times New Roman" w:eastAsia="Calibri" w:hAnsi="Times New Roman" w:cs="Times New Roman"/>
          <w:spacing w:val="-2"/>
          <w:sz w:val="24"/>
          <w:szCs w:val="24"/>
        </w:rPr>
        <w:t>ó</w:t>
      </w:r>
      <w:r w:rsidRPr="004851BC">
        <w:rPr>
          <w:rFonts w:ascii="Times New Roman" w:eastAsia="Calibri" w:hAnsi="Times New Roman" w:cs="Times New Roman"/>
          <w:sz w:val="24"/>
          <w:szCs w:val="24"/>
        </w:rPr>
        <w:t>n</w:t>
      </w:r>
      <w:r w:rsidRPr="004851BC">
        <w:rPr>
          <w:rFonts w:ascii="Times New Roman" w:eastAsia="Calibri" w:hAnsi="Times New Roman" w:cs="Times New Roman"/>
          <w:spacing w:val="52"/>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 xml:space="preserve">e </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z w:val="24"/>
          <w:szCs w:val="24"/>
        </w:rPr>
        <w:t>mie</w:t>
      </w:r>
      <w:r w:rsidRPr="004851BC">
        <w:rPr>
          <w:rFonts w:ascii="Times New Roman" w:eastAsia="Calibri" w:hAnsi="Times New Roman" w:cs="Times New Roman"/>
          <w:spacing w:val="2"/>
          <w:sz w:val="24"/>
          <w:szCs w:val="24"/>
        </w:rPr>
        <w:t>n</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os</w:t>
      </w:r>
      <w:r w:rsidRPr="004851BC">
        <w:rPr>
          <w:rFonts w:ascii="Times New Roman" w:eastAsia="Calibri" w:hAnsi="Times New Roman" w:cs="Times New Roman"/>
          <w:spacing w:val="52"/>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 l</w:t>
      </w:r>
      <w:r w:rsidRPr="004851BC">
        <w:rPr>
          <w:rFonts w:ascii="Times New Roman" w:eastAsia="Calibri" w:hAnsi="Times New Roman" w:cs="Times New Roman"/>
          <w:spacing w:val="-2"/>
          <w:sz w:val="24"/>
          <w:szCs w:val="24"/>
        </w:rPr>
        <w:t>e</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g</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g</w:t>
      </w:r>
      <w:r w:rsidRPr="004851BC">
        <w:rPr>
          <w:rFonts w:ascii="Times New Roman" w:eastAsia="Calibri" w:hAnsi="Times New Roman" w:cs="Times New Roman"/>
          <w:spacing w:val="-2"/>
          <w:sz w:val="24"/>
          <w:szCs w:val="24"/>
        </w:rPr>
        <w:t>l</w:t>
      </w:r>
      <w:r w:rsidRPr="004851BC">
        <w:rPr>
          <w:rFonts w:ascii="Times New Roman" w:eastAsia="Calibri" w:hAnsi="Times New Roman" w:cs="Times New Roman"/>
          <w:sz w:val="24"/>
          <w:szCs w:val="24"/>
        </w:rPr>
        <w:t>esa</w:t>
      </w:r>
      <w:r w:rsidRPr="004851BC">
        <w:rPr>
          <w:rFonts w:ascii="Times New Roman" w:eastAsia="Calibri" w:hAnsi="Times New Roman" w:cs="Times New Roman"/>
          <w:spacing w:val="53"/>
          <w:sz w:val="24"/>
          <w:szCs w:val="24"/>
        </w:rPr>
        <w:t xml:space="preserve"> </w:t>
      </w:r>
      <w:r w:rsidRPr="004851BC">
        <w:rPr>
          <w:rFonts w:ascii="Times New Roman" w:eastAsia="Calibri" w:hAnsi="Times New Roman" w:cs="Times New Roman"/>
          <w:spacing w:val="5"/>
          <w:sz w:val="24"/>
          <w:szCs w:val="24"/>
        </w:rPr>
        <w:t>y</w:t>
      </w:r>
      <w:r w:rsidRPr="004851BC">
        <w:rPr>
          <w:rFonts w:ascii="Times New Roman" w:eastAsia="Calibri" w:hAnsi="Times New Roman" w:cs="Times New Roman"/>
          <w:sz w:val="24"/>
          <w:szCs w:val="24"/>
        </w:rPr>
        <w:t>, en su</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aso,</w:t>
      </w:r>
      <w:r w:rsidRPr="004851BC">
        <w:rPr>
          <w:rFonts w:ascii="Times New Roman" w:eastAsia="Calibri" w:hAnsi="Times New Roman" w:cs="Times New Roman"/>
          <w:spacing w:val="51"/>
          <w:sz w:val="24"/>
          <w:szCs w:val="24"/>
        </w:rPr>
        <w:t xml:space="preserve"> </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1"/>
          <w:sz w:val="24"/>
          <w:szCs w:val="24"/>
        </w:rPr>
        <w:t>ñ</w:t>
      </w:r>
      <w:r w:rsidRPr="004851BC">
        <w:rPr>
          <w:rFonts w:ascii="Times New Roman" w:eastAsia="Calibri" w:hAnsi="Times New Roman" w:cs="Times New Roman"/>
          <w:sz w:val="24"/>
          <w:szCs w:val="24"/>
        </w:rPr>
        <w:t>ola</w:t>
      </w:r>
      <w:r w:rsidRPr="004851BC">
        <w:rPr>
          <w:rFonts w:ascii="Times New Roman" w:eastAsia="Calibri" w:hAnsi="Times New Roman" w:cs="Times New Roman"/>
          <w:spacing w:val="7"/>
          <w:sz w:val="24"/>
          <w:szCs w:val="24"/>
        </w:rPr>
        <w:t xml:space="preserve"> (p</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o</w:t>
      </w:r>
      <w:r w:rsidRPr="004851BC">
        <w:rPr>
          <w:rFonts w:ascii="Times New Roman" w:eastAsia="Calibri" w:hAnsi="Times New Roman" w:cs="Times New Roman"/>
          <w:sz w:val="24"/>
          <w:szCs w:val="24"/>
        </w:rPr>
        <w:t xml:space="preserve">: </w:t>
      </w:r>
      <w:r w:rsidRPr="004851BC">
        <w:rPr>
          <w:rFonts w:ascii="Times New Roman" w:eastAsia="Calibri" w:hAnsi="Times New Roman" w:cs="Times New Roman"/>
          <w:spacing w:val="-2"/>
          <w:sz w:val="24"/>
          <w:szCs w:val="24"/>
        </w:rPr>
        <w:t>1</w:t>
      </w:r>
      <w:r w:rsidRPr="004851BC">
        <w:rPr>
          <w:rFonts w:ascii="Times New Roman" w:eastAsia="Calibri" w:hAnsi="Times New Roman" w:cs="Times New Roman"/>
          <w:sz w:val="24"/>
          <w:szCs w:val="24"/>
        </w:rPr>
        <w:t>0%).</w:t>
      </w:r>
    </w:p>
    <w:p w14:paraId="609F1692" w14:textId="77777777" w:rsidR="00B46EF6" w:rsidRPr="00834FBA" w:rsidRDefault="00B46EF6" w:rsidP="00B46EF6">
      <w:pPr>
        <w:spacing w:before="13" w:after="0" w:line="280" w:lineRule="exact"/>
        <w:rPr>
          <w:rFonts w:ascii="Times New Roman" w:hAnsi="Times New Roman" w:cs="Times New Roman"/>
          <w:sz w:val="28"/>
          <w:szCs w:val="28"/>
        </w:rPr>
      </w:pPr>
    </w:p>
    <w:p w14:paraId="5231D74C" w14:textId="4F43035F" w:rsidR="00B46EF6" w:rsidRPr="00834FBA" w:rsidRDefault="00B46EF6" w:rsidP="00B46EF6">
      <w:pPr>
        <w:spacing w:after="0" w:line="240" w:lineRule="auto"/>
        <w:ind w:left="122" w:right="756"/>
        <w:jc w:val="both"/>
        <w:rPr>
          <w:rFonts w:ascii="Times New Roman" w:eastAsia="Calibri" w:hAnsi="Times New Roman" w:cs="Times New Roman"/>
          <w:sz w:val="24"/>
          <w:szCs w:val="24"/>
        </w:rPr>
      </w:pPr>
      <w:r w:rsidRPr="00834FBA">
        <w:rPr>
          <w:rFonts w:ascii="Times New Roman" w:eastAsia="Calibri" w:hAnsi="Times New Roman" w:cs="Times New Roman"/>
          <w:sz w:val="24"/>
          <w:szCs w:val="24"/>
        </w:rPr>
        <w:t>A</w:t>
      </w:r>
      <w:r w:rsidRPr="00834FBA">
        <w:rPr>
          <w:rFonts w:ascii="Times New Roman" w:eastAsia="Calibri" w:hAnsi="Times New Roman" w:cs="Times New Roman"/>
          <w:spacing w:val="1"/>
          <w:sz w:val="24"/>
          <w:szCs w:val="24"/>
        </w:rPr>
        <w:t>d</w:t>
      </w:r>
      <w:r w:rsidRPr="00834FBA">
        <w:rPr>
          <w:rFonts w:ascii="Times New Roman" w:eastAsia="Calibri" w:hAnsi="Times New Roman" w:cs="Times New Roman"/>
          <w:sz w:val="24"/>
          <w:szCs w:val="24"/>
        </w:rPr>
        <w:t>e</w:t>
      </w:r>
      <w:r w:rsidRPr="00834FBA">
        <w:rPr>
          <w:rFonts w:ascii="Times New Roman" w:eastAsia="Calibri" w:hAnsi="Times New Roman" w:cs="Times New Roman"/>
          <w:spacing w:val="1"/>
          <w:sz w:val="24"/>
          <w:szCs w:val="24"/>
        </w:rPr>
        <w:t>m</w:t>
      </w:r>
      <w:r w:rsidRPr="00834FBA">
        <w:rPr>
          <w:rFonts w:ascii="Times New Roman" w:eastAsia="Calibri" w:hAnsi="Times New Roman" w:cs="Times New Roman"/>
          <w:sz w:val="24"/>
          <w:szCs w:val="24"/>
        </w:rPr>
        <w:t>ás,</w:t>
      </w:r>
      <w:r w:rsidRPr="00834FBA">
        <w:rPr>
          <w:rFonts w:ascii="Times New Roman" w:eastAsia="Calibri" w:hAnsi="Times New Roman" w:cs="Times New Roman"/>
          <w:spacing w:val="-7"/>
          <w:sz w:val="24"/>
          <w:szCs w:val="24"/>
        </w:rPr>
        <w:t xml:space="preserve"> </w:t>
      </w:r>
      <w:r w:rsidRPr="00834FBA">
        <w:rPr>
          <w:rFonts w:ascii="Times New Roman" w:eastAsia="Calibri" w:hAnsi="Times New Roman" w:cs="Times New Roman"/>
          <w:spacing w:val="1"/>
          <w:sz w:val="24"/>
          <w:szCs w:val="24"/>
        </w:rPr>
        <w:t>p</w:t>
      </w:r>
      <w:r w:rsidRPr="00834FBA">
        <w:rPr>
          <w:rFonts w:ascii="Times New Roman" w:eastAsia="Calibri" w:hAnsi="Times New Roman" w:cs="Times New Roman"/>
          <w:spacing w:val="-2"/>
          <w:sz w:val="24"/>
          <w:szCs w:val="24"/>
        </w:rPr>
        <w:t>o</w:t>
      </w:r>
      <w:r w:rsidRPr="00834FBA">
        <w:rPr>
          <w:rFonts w:ascii="Times New Roman" w:eastAsia="Calibri" w:hAnsi="Times New Roman" w:cs="Times New Roman"/>
          <w:spacing w:val="1"/>
          <w:sz w:val="24"/>
          <w:szCs w:val="24"/>
        </w:rPr>
        <w:t>d</w:t>
      </w:r>
      <w:r w:rsidRPr="00834FBA">
        <w:rPr>
          <w:rFonts w:ascii="Times New Roman" w:eastAsia="Calibri" w:hAnsi="Times New Roman" w:cs="Times New Roman"/>
          <w:sz w:val="24"/>
          <w:szCs w:val="24"/>
        </w:rPr>
        <w:t>rán ser</w:t>
      </w:r>
      <w:r w:rsidRPr="00834FBA">
        <w:rPr>
          <w:rFonts w:ascii="Times New Roman" w:eastAsia="Calibri" w:hAnsi="Times New Roman" w:cs="Times New Roman"/>
          <w:spacing w:val="-4"/>
          <w:sz w:val="24"/>
          <w:szCs w:val="24"/>
        </w:rPr>
        <w:t xml:space="preserve"> </w:t>
      </w:r>
      <w:r w:rsidRPr="00834FBA">
        <w:rPr>
          <w:rFonts w:ascii="Times New Roman" w:eastAsia="Calibri" w:hAnsi="Times New Roman" w:cs="Times New Roman"/>
          <w:spacing w:val="1"/>
          <w:sz w:val="24"/>
          <w:szCs w:val="24"/>
        </w:rPr>
        <w:t>t</w:t>
      </w:r>
      <w:r w:rsidRPr="00834FBA">
        <w:rPr>
          <w:rFonts w:ascii="Times New Roman" w:eastAsia="Calibri" w:hAnsi="Times New Roman" w:cs="Times New Roman"/>
          <w:sz w:val="24"/>
          <w:szCs w:val="24"/>
        </w:rPr>
        <w:t>e</w:t>
      </w:r>
      <w:r w:rsidRPr="00834FBA">
        <w:rPr>
          <w:rFonts w:ascii="Times New Roman" w:eastAsia="Calibri" w:hAnsi="Times New Roman" w:cs="Times New Roman"/>
          <w:spacing w:val="-1"/>
          <w:sz w:val="24"/>
          <w:szCs w:val="24"/>
        </w:rPr>
        <w:t>n</w:t>
      </w:r>
      <w:r w:rsidRPr="00834FBA">
        <w:rPr>
          <w:rFonts w:ascii="Times New Roman" w:eastAsia="Calibri" w:hAnsi="Times New Roman" w:cs="Times New Roman"/>
          <w:spacing w:val="-2"/>
          <w:sz w:val="24"/>
          <w:szCs w:val="24"/>
        </w:rPr>
        <w:t>i</w:t>
      </w:r>
      <w:r w:rsidRPr="00834FBA">
        <w:rPr>
          <w:rFonts w:ascii="Times New Roman" w:eastAsia="Calibri" w:hAnsi="Times New Roman" w:cs="Times New Roman"/>
          <w:spacing w:val="1"/>
          <w:sz w:val="24"/>
          <w:szCs w:val="24"/>
        </w:rPr>
        <w:t>d</w:t>
      </w:r>
      <w:r w:rsidRPr="00834FBA">
        <w:rPr>
          <w:rFonts w:ascii="Times New Roman" w:eastAsia="Calibri" w:hAnsi="Times New Roman" w:cs="Times New Roman"/>
          <w:sz w:val="24"/>
          <w:szCs w:val="24"/>
        </w:rPr>
        <w:t>os</w:t>
      </w:r>
      <w:r w:rsidRPr="00834FBA">
        <w:rPr>
          <w:rFonts w:ascii="Times New Roman" w:eastAsia="Calibri" w:hAnsi="Times New Roman" w:cs="Times New Roman"/>
          <w:spacing w:val="-3"/>
          <w:sz w:val="24"/>
          <w:szCs w:val="24"/>
        </w:rPr>
        <w:t xml:space="preserve"> </w:t>
      </w:r>
      <w:r w:rsidRPr="00834FBA">
        <w:rPr>
          <w:rFonts w:ascii="Times New Roman" w:eastAsia="Calibri" w:hAnsi="Times New Roman" w:cs="Times New Roman"/>
          <w:spacing w:val="-2"/>
          <w:sz w:val="24"/>
          <w:szCs w:val="24"/>
        </w:rPr>
        <w:t>e</w:t>
      </w:r>
      <w:r w:rsidRPr="00834FBA">
        <w:rPr>
          <w:rFonts w:ascii="Times New Roman" w:eastAsia="Calibri" w:hAnsi="Times New Roman" w:cs="Times New Roman"/>
          <w:sz w:val="24"/>
          <w:szCs w:val="24"/>
        </w:rPr>
        <w:t>n</w:t>
      </w:r>
      <w:r w:rsidRPr="00834FBA">
        <w:rPr>
          <w:rFonts w:ascii="Times New Roman" w:eastAsia="Calibri" w:hAnsi="Times New Roman" w:cs="Times New Roman"/>
          <w:spacing w:val="1"/>
          <w:sz w:val="24"/>
          <w:szCs w:val="24"/>
        </w:rPr>
        <w:t xml:space="preserve"> </w:t>
      </w:r>
      <w:r w:rsidRPr="00834FBA">
        <w:rPr>
          <w:rFonts w:ascii="Times New Roman" w:eastAsia="Calibri" w:hAnsi="Times New Roman" w:cs="Times New Roman"/>
          <w:spacing w:val="-1"/>
          <w:sz w:val="24"/>
          <w:szCs w:val="24"/>
        </w:rPr>
        <w:t>c</w:t>
      </w:r>
      <w:r w:rsidRPr="00834FBA">
        <w:rPr>
          <w:rFonts w:ascii="Times New Roman" w:eastAsia="Calibri" w:hAnsi="Times New Roman" w:cs="Times New Roman"/>
          <w:spacing w:val="1"/>
          <w:sz w:val="24"/>
          <w:szCs w:val="24"/>
        </w:rPr>
        <w:t>u</w:t>
      </w:r>
      <w:r w:rsidRPr="00834FBA">
        <w:rPr>
          <w:rFonts w:ascii="Times New Roman" w:eastAsia="Calibri" w:hAnsi="Times New Roman" w:cs="Times New Roman"/>
          <w:spacing w:val="-2"/>
          <w:sz w:val="24"/>
          <w:szCs w:val="24"/>
        </w:rPr>
        <w:t>e</w:t>
      </w:r>
      <w:r w:rsidRPr="00834FBA">
        <w:rPr>
          <w:rFonts w:ascii="Times New Roman" w:eastAsia="Calibri" w:hAnsi="Times New Roman" w:cs="Times New Roman"/>
          <w:spacing w:val="1"/>
          <w:sz w:val="24"/>
          <w:szCs w:val="24"/>
        </w:rPr>
        <w:t>n</w:t>
      </w:r>
      <w:r w:rsidRPr="00834FBA">
        <w:rPr>
          <w:rFonts w:ascii="Times New Roman" w:eastAsia="Calibri" w:hAnsi="Times New Roman" w:cs="Times New Roman"/>
          <w:spacing w:val="-1"/>
          <w:sz w:val="24"/>
          <w:szCs w:val="24"/>
        </w:rPr>
        <w:t>t</w:t>
      </w:r>
      <w:r w:rsidRPr="00834FBA">
        <w:rPr>
          <w:rFonts w:ascii="Times New Roman" w:eastAsia="Calibri" w:hAnsi="Times New Roman" w:cs="Times New Roman"/>
          <w:sz w:val="24"/>
          <w:szCs w:val="24"/>
        </w:rPr>
        <w:t>a,</w:t>
      </w:r>
      <w:r w:rsidRPr="00834FBA">
        <w:rPr>
          <w:rFonts w:ascii="Times New Roman" w:eastAsia="Calibri" w:hAnsi="Times New Roman" w:cs="Times New Roman"/>
          <w:spacing w:val="-4"/>
          <w:sz w:val="24"/>
          <w:szCs w:val="24"/>
        </w:rPr>
        <w:t xml:space="preserve"> </w:t>
      </w:r>
      <w:r w:rsidRPr="00834FBA">
        <w:rPr>
          <w:rFonts w:ascii="Times New Roman" w:eastAsia="Calibri" w:hAnsi="Times New Roman" w:cs="Times New Roman"/>
          <w:spacing w:val="-1"/>
          <w:sz w:val="24"/>
          <w:szCs w:val="24"/>
        </w:rPr>
        <w:t>c</w:t>
      </w:r>
      <w:r w:rsidRPr="00834FBA">
        <w:rPr>
          <w:rFonts w:ascii="Times New Roman" w:eastAsia="Calibri" w:hAnsi="Times New Roman" w:cs="Times New Roman"/>
          <w:sz w:val="24"/>
          <w:szCs w:val="24"/>
        </w:rPr>
        <w:t>omo</w:t>
      </w:r>
      <w:r w:rsidRPr="00834FBA">
        <w:rPr>
          <w:rFonts w:ascii="Times New Roman" w:eastAsia="Calibri" w:hAnsi="Times New Roman" w:cs="Times New Roman"/>
          <w:spacing w:val="-2"/>
          <w:sz w:val="24"/>
          <w:szCs w:val="24"/>
        </w:rPr>
        <w:t xml:space="preserve"> </w:t>
      </w:r>
      <w:r w:rsidRPr="00834FBA">
        <w:rPr>
          <w:rFonts w:ascii="Times New Roman" w:eastAsia="Calibri" w:hAnsi="Times New Roman" w:cs="Times New Roman"/>
          <w:spacing w:val="-1"/>
          <w:sz w:val="24"/>
          <w:szCs w:val="24"/>
        </w:rPr>
        <w:t>c</w:t>
      </w:r>
      <w:r w:rsidRPr="00834FBA">
        <w:rPr>
          <w:rFonts w:ascii="Times New Roman" w:eastAsia="Calibri" w:hAnsi="Times New Roman" w:cs="Times New Roman"/>
          <w:sz w:val="24"/>
          <w:szCs w:val="24"/>
        </w:rPr>
        <w:t>ri</w:t>
      </w:r>
      <w:r w:rsidRPr="00834FBA">
        <w:rPr>
          <w:rFonts w:ascii="Times New Roman" w:eastAsia="Calibri" w:hAnsi="Times New Roman" w:cs="Times New Roman"/>
          <w:spacing w:val="-1"/>
          <w:sz w:val="24"/>
          <w:szCs w:val="24"/>
        </w:rPr>
        <w:t>t</w:t>
      </w:r>
      <w:r w:rsidRPr="00834FBA">
        <w:rPr>
          <w:rFonts w:ascii="Times New Roman" w:eastAsia="Calibri" w:hAnsi="Times New Roman" w:cs="Times New Roman"/>
          <w:sz w:val="24"/>
          <w:szCs w:val="24"/>
        </w:rPr>
        <w:t>eri</w:t>
      </w:r>
      <w:r w:rsidRPr="00834FBA">
        <w:rPr>
          <w:rFonts w:ascii="Times New Roman" w:eastAsia="Calibri" w:hAnsi="Times New Roman" w:cs="Times New Roman"/>
          <w:spacing w:val="1"/>
          <w:sz w:val="24"/>
          <w:szCs w:val="24"/>
        </w:rPr>
        <w:t>o</w:t>
      </w:r>
      <w:r w:rsidRPr="00834FBA">
        <w:rPr>
          <w:rFonts w:ascii="Times New Roman" w:eastAsia="Calibri" w:hAnsi="Times New Roman" w:cs="Times New Roman"/>
          <w:sz w:val="24"/>
          <w:szCs w:val="24"/>
        </w:rPr>
        <w:t>s</w:t>
      </w:r>
      <w:r w:rsidRPr="00834FBA">
        <w:rPr>
          <w:rFonts w:ascii="Times New Roman" w:eastAsia="Calibri" w:hAnsi="Times New Roman" w:cs="Times New Roman"/>
          <w:spacing w:val="-1"/>
          <w:sz w:val="24"/>
          <w:szCs w:val="24"/>
        </w:rPr>
        <w:t xml:space="preserve"> </w:t>
      </w:r>
      <w:r w:rsidRPr="00834FBA">
        <w:rPr>
          <w:rFonts w:ascii="Times New Roman" w:eastAsia="Calibri" w:hAnsi="Times New Roman" w:cs="Times New Roman"/>
          <w:spacing w:val="-2"/>
          <w:sz w:val="24"/>
          <w:szCs w:val="24"/>
        </w:rPr>
        <w:t>a</w:t>
      </w:r>
      <w:r w:rsidRPr="00834FBA">
        <w:rPr>
          <w:rFonts w:ascii="Times New Roman" w:eastAsia="Calibri" w:hAnsi="Times New Roman" w:cs="Times New Roman"/>
          <w:spacing w:val="1"/>
          <w:sz w:val="24"/>
          <w:szCs w:val="24"/>
        </w:rPr>
        <w:t>d</w:t>
      </w:r>
      <w:r w:rsidRPr="00834FBA">
        <w:rPr>
          <w:rFonts w:ascii="Times New Roman" w:eastAsia="Calibri" w:hAnsi="Times New Roman" w:cs="Times New Roman"/>
          <w:sz w:val="24"/>
          <w:szCs w:val="24"/>
        </w:rPr>
        <w:t>i</w:t>
      </w:r>
      <w:r w:rsidRPr="00834FBA">
        <w:rPr>
          <w:rFonts w:ascii="Times New Roman" w:eastAsia="Calibri" w:hAnsi="Times New Roman" w:cs="Times New Roman"/>
          <w:spacing w:val="-1"/>
          <w:sz w:val="24"/>
          <w:szCs w:val="24"/>
        </w:rPr>
        <w:t>c</w:t>
      </w:r>
      <w:r w:rsidRPr="00834FBA">
        <w:rPr>
          <w:rFonts w:ascii="Times New Roman" w:eastAsia="Calibri" w:hAnsi="Times New Roman" w:cs="Times New Roman"/>
          <w:sz w:val="24"/>
          <w:szCs w:val="24"/>
        </w:rPr>
        <w:t>io</w:t>
      </w:r>
      <w:r w:rsidRPr="00834FBA">
        <w:rPr>
          <w:rFonts w:ascii="Times New Roman" w:eastAsia="Calibri" w:hAnsi="Times New Roman" w:cs="Times New Roman"/>
          <w:spacing w:val="2"/>
          <w:sz w:val="24"/>
          <w:szCs w:val="24"/>
        </w:rPr>
        <w:t>n</w:t>
      </w:r>
      <w:r w:rsidRPr="00834FBA">
        <w:rPr>
          <w:rFonts w:ascii="Times New Roman" w:eastAsia="Calibri" w:hAnsi="Times New Roman" w:cs="Times New Roman"/>
          <w:sz w:val="24"/>
          <w:szCs w:val="24"/>
        </w:rPr>
        <w:t>al</w:t>
      </w:r>
      <w:r w:rsidRPr="00834FBA">
        <w:rPr>
          <w:rFonts w:ascii="Times New Roman" w:eastAsia="Calibri" w:hAnsi="Times New Roman" w:cs="Times New Roman"/>
          <w:spacing w:val="1"/>
          <w:sz w:val="24"/>
          <w:szCs w:val="24"/>
        </w:rPr>
        <w:t>e</w:t>
      </w:r>
      <w:r w:rsidRPr="00834FBA">
        <w:rPr>
          <w:rFonts w:ascii="Times New Roman" w:eastAsia="Calibri" w:hAnsi="Times New Roman" w:cs="Times New Roman"/>
          <w:sz w:val="24"/>
          <w:szCs w:val="24"/>
        </w:rPr>
        <w:t>s,</w:t>
      </w:r>
      <w:r w:rsidRPr="00834FBA">
        <w:rPr>
          <w:rFonts w:ascii="Times New Roman" w:eastAsia="Calibri" w:hAnsi="Times New Roman" w:cs="Times New Roman"/>
          <w:spacing w:val="-4"/>
          <w:sz w:val="24"/>
          <w:szCs w:val="24"/>
        </w:rPr>
        <w:t xml:space="preserve"> </w:t>
      </w:r>
      <w:r w:rsidRPr="00834FBA">
        <w:rPr>
          <w:rFonts w:ascii="Times New Roman" w:eastAsia="Calibri" w:hAnsi="Times New Roman" w:cs="Times New Roman"/>
          <w:sz w:val="24"/>
          <w:szCs w:val="24"/>
        </w:rPr>
        <w:t>lo</w:t>
      </w:r>
      <w:r w:rsidRPr="00834FBA">
        <w:rPr>
          <w:rFonts w:ascii="Times New Roman" w:eastAsia="Calibri" w:hAnsi="Times New Roman" w:cs="Times New Roman"/>
          <w:spacing w:val="1"/>
          <w:sz w:val="24"/>
          <w:szCs w:val="24"/>
        </w:rPr>
        <w:t xml:space="preserve"> </w:t>
      </w:r>
      <w:r w:rsidRPr="00834FBA">
        <w:rPr>
          <w:rFonts w:ascii="Times New Roman" w:eastAsia="Calibri" w:hAnsi="Times New Roman" w:cs="Times New Roman"/>
          <w:sz w:val="24"/>
          <w:szCs w:val="24"/>
        </w:rPr>
        <w:t>si</w:t>
      </w:r>
      <w:r w:rsidRPr="00834FBA">
        <w:rPr>
          <w:rFonts w:ascii="Times New Roman" w:eastAsia="Calibri" w:hAnsi="Times New Roman" w:cs="Times New Roman"/>
          <w:spacing w:val="-3"/>
          <w:sz w:val="24"/>
          <w:szCs w:val="24"/>
        </w:rPr>
        <w:t>g</w:t>
      </w:r>
      <w:r w:rsidRPr="00834FBA">
        <w:rPr>
          <w:rFonts w:ascii="Times New Roman" w:eastAsia="Calibri" w:hAnsi="Times New Roman" w:cs="Times New Roman"/>
          <w:spacing w:val="1"/>
          <w:sz w:val="24"/>
          <w:szCs w:val="24"/>
        </w:rPr>
        <w:t>u</w:t>
      </w:r>
      <w:r w:rsidRPr="00834FBA">
        <w:rPr>
          <w:rFonts w:ascii="Times New Roman" w:eastAsia="Calibri" w:hAnsi="Times New Roman" w:cs="Times New Roman"/>
          <w:spacing w:val="-2"/>
          <w:sz w:val="24"/>
          <w:szCs w:val="24"/>
        </w:rPr>
        <w:t>i</w:t>
      </w:r>
      <w:r w:rsidRPr="00834FBA">
        <w:rPr>
          <w:rFonts w:ascii="Times New Roman" w:eastAsia="Calibri" w:hAnsi="Times New Roman" w:cs="Times New Roman"/>
          <w:sz w:val="24"/>
          <w:szCs w:val="24"/>
        </w:rPr>
        <w:t>e</w:t>
      </w:r>
      <w:r w:rsidRPr="00834FBA">
        <w:rPr>
          <w:rFonts w:ascii="Times New Roman" w:eastAsia="Calibri" w:hAnsi="Times New Roman" w:cs="Times New Roman"/>
          <w:spacing w:val="1"/>
          <w:sz w:val="24"/>
          <w:szCs w:val="24"/>
        </w:rPr>
        <w:t>nt</w:t>
      </w:r>
      <w:r w:rsidRPr="00834FBA">
        <w:rPr>
          <w:rFonts w:ascii="Times New Roman" w:eastAsia="Calibri" w:hAnsi="Times New Roman" w:cs="Times New Roman"/>
          <w:sz w:val="24"/>
          <w:szCs w:val="24"/>
        </w:rPr>
        <w:t>e</w:t>
      </w:r>
      <w:r w:rsidRPr="00834FBA">
        <w:rPr>
          <w:rFonts w:ascii="Times New Roman" w:eastAsia="Calibri" w:hAnsi="Times New Roman" w:cs="Times New Roman"/>
          <w:spacing w:val="-2"/>
          <w:sz w:val="24"/>
          <w:szCs w:val="24"/>
        </w:rPr>
        <w:t>s</w:t>
      </w:r>
      <w:r w:rsidRPr="00834FBA">
        <w:rPr>
          <w:rFonts w:ascii="Times New Roman" w:eastAsia="Calibri" w:hAnsi="Times New Roman" w:cs="Times New Roman"/>
          <w:sz w:val="24"/>
          <w:szCs w:val="24"/>
        </w:rPr>
        <w:t>:</w:t>
      </w:r>
    </w:p>
    <w:p w14:paraId="5D1D6CE7" w14:textId="77777777" w:rsidR="00B46EF6" w:rsidRPr="00834FBA" w:rsidRDefault="00B46EF6" w:rsidP="00B46EF6">
      <w:pPr>
        <w:spacing w:before="9" w:after="0" w:line="280" w:lineRule="exact"/>
        <w:rPr>
          <w:rFonts w:ascii="Times New Roman" w:hAnsi="Times New Roman" w:cs="Times New Roman"/>
          <w:sz w:val="28"/>
          <w:szCs w:val="28"/>
        </w:rPr>
      </w:pPr>
    </w:p>
    <w:p w14:paraId="4CE7C225" w14:textId="71E8058F" w:rsidR="00B46EF6" w:rsidRPr="004851BC" w:rsidRDefault="00B46EF6" w:rsidP="004851BC">
      <w:pPr>
        <w:pStyle w:val="Prrafodelista"/>
        <w:numPr>
          <w:ilvl w:val="0"/>
          <w:numId w:val="7"/>
        </w:numPr>
        <w:tabs>
          <w:tab w:val="left" w:pos="480"/>
        </w:tabs>
        <w:spacing w:before="24" w:after="0" w:line="240" w:lineRule="auto"/>
        <w:ind w:right="52"/>
        <w:jc w:val="both"/>
        <w:rPr>
          <w:rFonts w:ascii="Times New Roman" w:eastAsia="Calibri" w:hAnsi="Times New Roman" w:cs="Times New Roman"/>
          <w:sz w:val="24"/>
          <w:szCs w:val="24"/>
        </w:rPr>
      </w:pP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is</w:t>
      </w:r>
      <w:r w:rsidRPr="004851BC">
        <w:rPr>
          <w:rFonts w:ascii="Times New Roman" w:eastAsia="Calibri" w:hAnsi="Times New Roman" w:cs="Times New Roman"/>
          <w:spacing w:val="1"/>
          <w:sz w:val="24"/>
          <w:szCs w:val="24"/>
        </w:rPr>
        <w:t>f</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ar</w:t>
      </w:r>
      <w:r w:rsidRPr="004851BC">
        <w:rPr>
          <w:rFonts w:ascii="Times New Roman" w:eastAsia="Calibri" w:hAnsi="Times New Roman" w:cs="Times New Roman"/>
          <w:spacing w:val="34"/>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36"/>
          <w:sz w:val="24"/>
          <w:szCs w:val="24"/>
        </w:rPr>
        <w:t xml:space="preserve"> </w:t>
      </w:r>
      <w:r w:rsidRPr="004851BC">
        <w:rPr>
          <w:rFonts w:ascii="Times New Roman" w:eastAsia="Calibri" w:hAnsi="Times New Roman" w:cs="Times New Roman"/>
          <w:spacing w:val="1"/>
          <w:sz w:val="24"/>
          <w:szCs w:val="24"/>
        </w:rPr>
        <w:t>f</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iaci</w:t>
      </w:r>
      <w:r w:rsidRPr="004851BC">
        <w:rPr>
          <w:rFonts w:ascii="Times New Roman" w:eastAsia="Calibri" w:hAnsi="Times New Roman" w:cs="Times New Roman"/>
          <w:spacing w:val="-2"/>
          <w:sz w:val="24"/>
          <w:szCs w:val="24"/>
        </w:rPr>
        <w:t>ó</w:t>
      </w:r>
      <w:r w:rsidRPr="004851BC">
        <w:rPr>
          <w:rFonts w:ascii="Times New Roman" w:eastAsia="Calibri" w:hAnsi="Times New Roman" w:cs="Times New Roman"/>
          <w:sz w:val="24"/>
          <w:szCs w:val="24"/>
        </w:rPr>
        <w:t>n</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pacing w:val="1"/>
          <w:sz w:val="24"/>
          <w:szCs w:val="24"/>
        </w:rPr>
        <w:t>úb</w:t>
      </w:r>
      <w:r w:rsidRPr="004851BC">
        <w:rPr>
          <w:rFonts w:ascii="Times New Roman" w:eastAsia="Calibri" w:hAnsi="Times New Roman" w:cs="Times New Roman"/>
          <w:sz w:val="24"/>
          <w:szCs w:val="24"/>
        </w:rPr>
        <w:t>lica</w:t>
      </w:r>
      <w:r w:rsidRPr="004851BC">
        <w:rPr>
          <w:rFonts w:ascii="Times New Roman" w:eastAsia="Calibri" w:hAnsi="Times New Roman" w:cs="Times New Roman"/>
          <w:spacing w:val="37"/>
          <w:sz w:val="24"/>
          <w:szCs w:val="24"/>
        </w:rPr>
        <w:t xml:space="preserve"> </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acio</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al</w:t>
      </w:r>
      <w:r w:rsidRPr="004851BC">
        <w:rPr>
          <w:rFonts w:ascii="Times New Roman" w:eastAsia="Calibri" w:hAnsi="Times New Roman" w:cs="Times New Roman"/>
          <w:spacing w:val="37"/>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z w:val="24"/>
          <w:szCs w:val="24"/>
        </w:rPr>
        <w:t>ex</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ra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j</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ra</w:t>
      </w:r>
      <w:r w:rsidRPr="004851BC">
        <w:rPr>
          <w:rFonts w:ascii="Times New Roman" w:eastAsia="Calibri" w:hAnsi="Times New Roman" w:cs="Times New Roman"/>
          <w:spacing w:val="30"/>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ara</w:t>
      </w:r>
      <w:r w:rsidRPr="004851BC">
        <w:rPr>
          <w:rFonts w:ascii="Times New Roman" w:eastAsia="Calibri" w:hAnsi="Times New Roman" w:cs="Times New Roman"/>
          <w:spacing w:val="37"/>
          <w:sz w:val="24"/>
          <w:szCs w:val="24"/>
        </w:rPr>
        <w:t xml:space="preserve"> </w:t>
      </w:r>
      <w:r w:rsidRPr="004851BC">
        <w:rPr>
          <w:rFonts w:ascii="Times New Roman" w:eastAsia="Calibri" w:hAnsi="Times New Roman" w:cs="Times New Roman"/>
          <w:spacing w:val="-2"/>
          <w:sz w:val="24"/>
          <w:szCs w:val="24"/>
        </w:rPr>
        <w:t>l</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al</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pacing w:val="1"/>
          <w:sz w:val="24"/>
          <w:szCs w:val="24"/>
        </w:rPr>
        <w:t>z</w:t>
      </w:r>
      <w:r w:rsidRPr="004851BC">
        <w:rPr>
          <w:rFonts w:ascii="Times New Roman" w:eastAsia="Calibri" w:hAnsi="Times New Roman" w:cs="Times New Roman"/>
          <w:sz w:val="24"/>
          <w:szCs w:val="24"/>
        </w:rPr>
        <w:t>ac</w:t>
      </w:r>
      <w:r w:rsidRPr="004851BC">
        <w:rPr>
          <w:rFonts w:ascii="Times New Roman" w:eastAsia="Calibri" w:hAnsi="Times New Roman" w:cs="Times New Roman"/>
          <w:spacing w:val="-3"/>
          <w:sz w:val="24"/>
          <w:szCs w:val="24"/>
        </w:rPr>
        <w:t>i</w:t>
      </w:r>
      <w:r w:rsidRPr="004851BC">
        <w:rPr>
          <w:rFonts w:ascii="Times New Roman" w:eastAsia="Calibri" w:hAnsi="Times New Roman" w:cs="Times New Roman"/>
          <w:sz w:val="24"/>
          <w:szCs w:val="24"/>
        </w:rPr>
        <w:t>ón</w:t>
      </w:r>
      <w:r w:rsidRPr="004851BC">
        <w:rPr>
          <w:rFonts w:ascii="Times New Roman" w:eastAsia="Calibri" w:hAnsi="Times New Roman" w:cs="Times New Roman"/>
          <w:spacing w:val="47"/>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38"/>
          <w:sz w:val="24"/>
          <w:szCs w:val="24"/>
        </w:rPr>
        <w:t xml:space="preserve"> </w:t>
      </w:r>
      <w:r w:rsidRPr="004851BC">
        <w:rPr>
          <w:rFonts w:ascii="Times New Roman" w:eastAsia="Calibri" w:hAnsi="Times New Roman" w:cs="Times New Roman"/>
          <w:sz w:val="24"/>
          <w:szCs w:val="24"/>
        </w:rPr>
        <w:t>los es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ios</w:t>
      </w:r>
      <w:r w:rsidRPr="004851BC">
        <w:rPr>
          <w:rFonts w:ascii="Times New Roman" w:eastAsia="Calibri" w:hAnsi="Times New Roman" w:cs="Times New Roman"/>
          <w:spacing w:val="1"/>
          <w:sz w:val="24"/>
          <w:szCs w:val="24"/>
        </w:rPr>
        <w:t xml:space="preserve"> 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3"/>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or</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 xml:space="preserve">o </w:t>
      </w:r>
      <w:r w:rsidRPr="004851BC">
        <w:rPr>
          <w:rFonts w:ascii="Times New Roman" w:eastAsia="Calibri" w:hAnsi="Times New Roman" w:cs="Times New Roman"/>
          <w:spacing w:val="-1"/>
          <w:sz w:val="24"/>
          <w:szCs w:val="24"/>
        </w:rPr>
        <w:t>(</w:t>
      </w:r>
      <w:r w:rsidRPr="004851BC">
        <w:rPr>
          <w:rFonts w:ascii="Times New Roman" w:eastAsia="Calibri" w:hAnsi="Times New Roman" w:cs="Times New Roman"/>
          <w:sz w:val="24"/>
          <w:szCs w:val="24"/>
        </w:rPr>
        <w:t>ayudas</w:t>
      </w:r>
      <w:r w:rsidRPr="004851BC">
        <w:rPr>
          <w:rFonts w:ascii="Times New Roman" w:eastAsia="Calibri" w:hAnsi="Times New Roman" w:cs="Times New Roman"/>
          <w:spacing w:val="4"/>
          <w:sz w:val="24"/>
          <w:szCs w:val="24"/>
        </w:rPr>
        <w:t xml:space="preserve"> </w:t>
      </w:r>
      <w:r w:rsidRPr="004851BC">
        <w:rPr>
          <w:rFonts w:ascii="Times New Roman" w:eastAsia="Calibri" w:hAnsi="Times New Roman" w:cs="Times New Roman"/>
          <w:sz w:val="24"/>
          <w:szCs w:val="24"/>
        </w:rPr>
        <w:t>F</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U,</w:t>
      </w:r>
      <w:r w:rsidRPr="004851BC">
        <w:rPr>
          <w:rFonts w:ascii="Times New Roman" w:eastAsia="Calibri" w:hAnsi="Times New Roman" w:cs="Times New Roman"/>
          <w:spacing w:val="1"/>
          <w:sz w:val="24"/>
          <w:szCs w:val="24"/>
        </w:rPr>
        <w:t xml:space="preserve"> FPI, h</w:t>
      </w:r>
      <w:r w:rsidRPr="004851BC">
        <w:rPr>
          <w:rFonts w:ascii="Times New Roman" w:eastAsia="Calibri" w:hAnsi="Times New Roman" w:cs="Times New Roman"/>
          <w:sz w:val="24"/>
          <w:szCs w:val="24"/>
        </w:rPr>
        <w:t>om</w:t>
      </w:r>
      <w:r w:rsidRPr="004851BC">
        <w:rPr>
          <w:rFonts w:ascii="Times New Roman" w:eastAsia="Calibri" w:hAnsi="Times New Roman" w:cs="Times New Roman"/>
          <w:spacing w:val="1"/>
          <w:sz w:val="24"/>
          <w:szCs w:val="24"/>
        </w:rPr>
        <w:t>o</w:t>
      </w:r>
      <w:r w:rsidRPr="004851BC">
        <w:rPr>
          <w:rFonts w:ascii="Times New Roman" w:eastAsia="Calibri" w:hAnsi="Times New Roman" w:cs="Times New Roman"/>
          <w:spacing w:val="-2"/>
          <w:sz w:val="24"/>
          <w:szCs w:val="24"/>
        </w:rPr>
        <w:t>l</w:t>
      </w:r>
      <w:r w:rsidRPr="004851BC">
        <w:rPr>
          <w:rFonts w:ascii="Times New Roman" w:eastAsia="Calibri" w:hAnsi="Times New Roman" w:cs="Times New Roman"/>
          <w:sz w:val="24"/>
          <w:szCs w:val="24"/>
        </w:rPr>
        <w:t>oga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as</w:t>
      </w:r>
      <w:r w:rsidRPr="004851BC">
        <w:rPr>
          <w:rFonts w:ascii="Times New Roman" w:eastAsia="Calibri" w:hAnsi="Times New Roman" w:cs="Times New Roman"/>
          <w:spacing w:val="3"/>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6"/>
          <w:sz w:val="24"/>
          <w:szCs w:val="24"/>
        </w:rPr>
        <w:t xml:space="preserve"> </w:t>
      </w:r>
      <w:r w:rsidRPr="004851BC">
        <w:rPr>
          <w:rFonts w:ascii="Times New Roman" w:eastAsia="Calibri" w:hAnsi="Times New Roman" w:cs="Times New Roman"/>
          <w:sz w:val="24"/>
          <w:szCs w:val="24"/>
        </w:rPr>
        <w:t>similar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s)</w:t>
      </w:r>
      <w:r w:rsidRPr="004851BC">
        <w:rPr>
          <w:rFonts w:ascii="Times New Roman" w:eastAsia="Calibri" w:hAnsi="Times New Roman" w:cs="Times New Roman"/>
          <w:spacing w:val="4"/>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4"/>
          <w:sz w:val="24"/>
          <w:szCs w:val="24"/>
        </w:rPr>
        <w:t xml:space="preserve"> </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pacing w:val="-2"/>
          <w:sz w:val="24"/>
          <w:szCs w:val="24"/>
        </w:rPr>
        <w:t>e</w:t>
      </w:r>
      <w:r w:rsidRPr="004851BC">
        <w:rPr>
          <w:rFonts w:ascii="Times New Roman" w:eastAsia="Calibri" w:hAnsi="Times New Roman" w:cs="Times New Roman"/>
          <w:sz w:val="24"/>
          <w:szCs w:val="24"/>
        </w:rPr>
        <w:t>n</w:t>
      </w:r>
      <w:r w:rsidRPr="004851BC">
        <w:rPr>
          <w:rFonts w:ascii="Times New Roman" w:eastAsia="Calibri" w:hAnsi="Times New Roman" w:cs="Times New Roman"/>
          <w:spacing w:val="5"/>
          <w:sz w:val="24"/>
          <w:szCs w:val="24"/>
        </w:rPr>
        <w:t xml:space="preserve"> </w:t>
      </w:r>
      <w:r w:rsidRPr="004851BC">
        <w:rPr>
          <w:rFonts w:ascii="Times New Roman" w:eastAsia="Calibri" w:hAnsi="Times New Roman" w:cs="Times New Roman"/>
          <w:spacing w:val="-3"/>
          <w:sz w:val="24"/>
          <w:szCs w:val="24"/>
        </w:rPr>
        <w:t>c</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1"/>
          <w:sz w:val="24"/>
          <w:szCs w:val="24"/>
        </w:rPr>
        <w:t>nd</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 xml:space="preserve">es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 xml:space="preserve">e </w:t>
      </w:r>
      <w:r w:rsidRPr="004851BC">
        <w:rPr>
          <w:rFonts w:ascii="Times New Roman" w:eastAsia="Calibri" w:hAnsi="Times New Roman" w:cs="Times New Roman"/>
          <w:spacing w:val="-2"/>
          <w:sz w:val="24"/>
          <w:szCs w:val="24"/>
        </w:rPr>
        <w:t>o</w:t>
      </w:r>
      <w:r w:rsidRPr="004851BC">
        <w:rPr>
          <w:rFonts w:ascii="Times New Roman" w:eastAsia="Calibri" w:hAnsi="Times New Roman" w:cs="Times New Roman"/>
          <w:spacing w:val="1"/>
          <w:sz w:val="24"/>
          <w:szCs w:val="24"/>
        </w:rPr>
        <w:t>b</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er</w:t>
      </w:r>
      <w:r w:rsidRPr="004851BC">
        <w:rPr>
          <w:rFonts w:ascii="Times New Roman" w:eastAsia="Calibri" w:hAnsi="Times New Roman" w:cs="Times New Roman"/>
          <w:spacing w:val="-1"/>
          <w:sz w:val="24"/>
          <w:szCs w:val="24"/>
        </w:rPr>
        <w:t>l</w:t>
      </w:r>
      <w:r w:rsidRPr="004851BC">
        <w:rPr>
          <w:rFonts w:ascii="Times New Roman" w:eastAsia="Calibri" w:hAnsi="Times New Roman" w:cs="Times New Roman"/>
          <w:sz w:val="24"/>
          <w:szCs w:val="24"/>
        </w:rPr>
        <w:t>as.</w:t>
      </w:r>
    </w:p>
    <w:p w14:paraId="720FD251" w14:textId="7E31DB24" w:rsidR="00B46EF6" w:rsidRDefault="00B46EF6" w:rsidP="004851BC">
      <w:pPr>
        <w:pStyle w:val="Prrafodelista"/>
        <w:numPr>
          <w:ilvl w:val="0"/>
          <w:numId w:val="7"/>
        </w:numPr>
        <w:tabs>
          <w:tab w:val="left" w:pos="480"/>
        </w:tabs>
        <w:spacing w:before="2" w:after="0" w:line="240" w:lineRule="auto"/>
        <w:ind w:right="60"/>
        <w:jc w:val="both"/>
        <w:rPr>
          <w:rFonts w:ascii="Times New Roman" w:eastAsia="Calibri" w:hAnsi="Times New Roman" w:cs="Times New Roman"/>
          <w:sz w:val="24"/>
          <w:szCs w:val="24"/>
        </w:rPr>
      </w:pP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is</w:t>
      </w:r>
      <w:r w:rsidRPr="004851BC">
        <w:rPr>
          <w:rFonts w:ascii="Times New Roman" w:eastAsia="Calibri" w:hAnsi="Times New Roman" w:cs="Times New Roman"/>
          <w:spacing w:val="1"/>
          <w:sz w:val="24"/>
          <w:szCs w:val="24"/>
        </w:rPr>
        <w:t>f</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u</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ar</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41"/>
          <w:sz w:val="24"/>
          <w:szCs w:val="24"/>
        </w:rPr>
        <w:t xml:space="preserve"> </w:t>
      </w:r>
      <w:r w:rsidRPr="004851BC">
        <w:rPr>
          <w:rFonts w:ascii="Times New Roman" w:eastAsia="Calibri" w:hAnsi="Times New Roman" w:cs="Times New Roman"/>
          <w:spacing w:val="1"/>
          <w:sz w:val="24"/>
          <w:szCs w:val="24"/>
        </w:rPr>
        <w:t>f</w:t>
      </w:r>
      <w:r w:rsidRPr="004851BC">
        <w:rPr>
          <w:rFonts w:ascii="Times New Roman" w:eastAsia="Calibri" w:hAnsi="Times New Roman" w:cs="Times New Roman"/>
          <w:sz w:val="24"/>
          <w:szCs w:val="24"/>
        </w:rPr>
        <w:t>i</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1"/>
          <w:sz w:val="24"/>
          <w:szCs w:val="24"/>
        </w:rPr>
        <w:t>c</w:t>
      </w:r>
      <w:r w:rsidRPr="004851BC">
        <w:rPr>
          <w:rFonts w:ascii="Times New Roman" w:eastAsia="Calibri" w:hAnsi="Times New Roman" w:cs="Times New Roman"/>
          <w:sz w:val="24"/>
          <w:szCs w:val="24"/>
        </w:rPr>
        <w:t>iaci</w:t>
      </w:r>
      <w:r w:rsidRPr="004851BC">
        <w:rPr>
          <w:rFonts w:ascii="Times New Roman" w:eastAsia="Calibri" w:hAnsi="Times New Roman" w:cs="Times New Roman"/>
          <w:spacing w:val="-2"/>
          <w:sz w:val="24"/>
          <w:szCs w:val="24"/>
        </w:rPr>
        <w:t>ó</w:t>
      </w:r>
      <w:r w:rsidRPr="004851BC">
        <w:rPr>
          <w:rFonts w:ascii="Times New Roman" w:eastAsia="Calibri" w:hAnsi="Times New Roman" w:cs="Times New Roman"/>
          <w:sz w:val="24"/>
          <w:szCs w:val="24"/>
        </w:rPr>
        <w:t>n</w:t>
      </w:r>
      <w:r w:rsidRPr="004851BC">
        <w:rPr>
          <w:rFonts w:ascii="Times New Roman" w:eastAsia="Calibri" w:hAnsi="Times New Roman" w:cs="Times New Roman"/>
          <w:spacing w:val="44"/>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41"/>
          <w:sz w:val="24"/>
          <w:szCs w:val="24"/>
        </w:rPr>
        <w:t xml:space="preserve"> </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1"/>
          <w:sz w:val="24"/>
          <w:szCs w:val="24"/>
        </w:rPr>
        <w:t>m</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sas</w:t>
      </w:r>
      <w:r w:rsidRPr="004851BC">
        <w:rPr>
          <w:rFonts w:ascii="Times New Roman" w:eastAsia="Calibri" w:hAnsi="Times New Roman" w:cs="Times New Roman"/>
          <w:spacing w:val="38"/>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pacing w:val="-2"/>
          <w:sz w:val="24"/>
          <w:szCs w:val="24"/>
        </w:rPr>
        <w:t>r</w:t>
      </w:r>
      <w:r w:rsidRPr="004851BC">
        <w:rPr>
          <w:rFonts w:ascii="Times New Roman" w:eastAsia="Calibri" w:hAnsi="Times New Roman" w:cs="Times New Roman"/>
          <w:sz w:val="24"/>
          <w:szCs w:val="24"/>
        </w:rPr>
        <w:t>iva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as</w:t>
      </w:r>
      <w:r w:rsidRPr="004851BC">
        <w:rPr>
          <w:rFonts w:ascii="Times New Roman" w:eastAsia="Calibri" w:hAnsi="Times New Roman" w:cs="Times New Roman"/>
          <w:spacing w:val="40"/>
          <w:sz w:val="24"/>
          <w:szCs w:val="24"/>
        </w:rPr>
        <w:t xml:space="preserve"> </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acio</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z w:val="24"/>
          <w:szCs w:val="24"/>
        </w:rPr>
        <w:t>a</w:t>
      </w:r>
      <w:r w:rsidRPr="004851BC">
        <w:rPr>
          <w:rFonts w:ascii="Times New Roman" w:eastAsia="Calibri" w:hAnsi="Times New Roman" w:cs="Times New Roman"/>
          <w:spacing w:val="-2"/>
          <w:sz w:val="24"/>
          <w:szCs w:val="24"/>
        </w:rPr>
        <w:t>l</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42"/>
          <w:sz w:val="24"/>
          <w:szCs w:val="24"/>
        </w:rPr>
        <w:t xml:space="preserve"> </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42"/>
          <w:sz w:val="24"/>
          <w:szCs w:val="24"/>
        </w:rPr>
        <w:t xml:space="preserve"> </w:t>
      </w:r>
      <w:r w:rsidRPr="004851BC">
        <w:rPr>
          <w:rFonts w:ascii="Times New Roman" w:eastAsia="Calibri" w:hAnsi="Times New Roman" w:cs="Times New Roman"/>
          <w:sz w:val="24"/>
          <w:szCs w:val="24"/>
        </w:rPr>
        <w:t>ex</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ra</w:t>
      </w:r>
      <w:r w:rsidRPr="004851BC">
        <w:rPr>
          <w:rFonts w:ascii="Times New Roman" w:eastAsia="Calibri" w:hAnsi="Times New Roman" w:cs="Times New Roman"/>
          <w:spacing w:val="1"/>
          <w:sz w:val="24"/>
          <w:szCs w:val="24"/>
        </w:rPr>
        <w:t>n</w:t>
      </w:r>
      <w:r w:rsidRPr="004851BC">
        <w:rPr>
          <w:rFonts w:ascii="Times New Roman" w:eastAsia="Calibri" w:hAnsi="Times New Roman" w:cs="Times New Roman"/>
          <w:spacing w:val="-2"/>
          <w:sz w:val="24"/>
          <w:szCs w:val="24"/>
        </w:rPr>
        <w:t>j</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1"/>
          <w:sz w:val="24"/>
          <w:szCs w:val="24"/>
        </w:rPr>
        <w:t>r</w:t>
      </w:r>
      <w:r w:rsidRPr="004851BC">
        <w:rPr>
          <w:rFonts w:ascii="Times New Roman" w:eastAsia="Calibri" w:hAnsi="Times New Roman" w:cs="Times New Roman"/>
          <w:sz w:val="24"/>
          <w:szCs w:val="24"/>
        </w:rPr>
        <w:t>as</w:t>
      </w:r>
      <w:r w:rsidRPr="004851BC">
        <w:rPr>
          <w:rFonts w:ascii="Times New Roman" w:eastAsia="Calibri" w:hAnsi="Times New Roman" w:cs="Times New Roman"/>
          <w:spacing w:val="39"/>
          <w:sz w:val="24"/>
          <w:szCs w:val="24"/>
        </w:rPr>
        <w:t xml:space="preserve"> </w:t>
      </w:r>
      <w:r w:rsidRPr="004851BC">
        <w:rPr>
          <w:rFonts w:ascii="Times New Roman" w:eastAsia="Calibri" w:hAnsi="Times New Roman" w:cs="Times New Roman"/>
          <w:spacing w:val="1"/>
          <w:sz w:val="24"/>
          <w:szCs w:val="24"/>
        </w:rPr>
        <w:t>p</w:t>
      </w:r>
      <w:r w:rsidRPr="004851BC">
        <w:rPr>
          <w:rFonts w:ascii="Times New Roman" w:eastAsia="Calibri" w:hAnsi="Times New Roman" w:cs="Times New Roman"/>
          <w:sz w:val="24"/>
          <w:szCs w:val="24"/>
        </w:rPr>
        <w:t>ara</w:t>
      </w:r>
      <w:r w:rsidRPr="004851BC">
        <w:rPr>
          <w:rFonts w:ascii="Times New Roman" w:eastAsia="Calibri" w:hAnsi="Times New Roman" w:cs="Times New Roman"/>
          <w:spacing w:val="41"/>
          <w:sz w:val="24"/>
          <w:szCs w:val="24"/>
        </w:rPr>
        <w:t xml:space="preserve"> </w:t>
      </w:r>
      <w:r w:rsidRPr="004851BC">
        <w:rPr>
          <w:rFonts w:ascii="Times New Roman" w:eastAsia="Calibri" w:hAnsi="Times New Roman" w:cs="Times New Roman"/>
          <w:sz w:val="24"/>
          <w:szCs w:val="24"/>
        </w:rPr>
        <w:t>la r</w:t>
      </w:r>
      <w:r w:rsidRPr="004851BC">
        <w:rPr>
          <w:rFonts w:ascii="Times New Roman" w:eastAsia="Calibri" w:hAnsi="Times New Roman" w:cs="Times New Roman"/>
          <w:spacing w:val="1"/>
          <w:sz w:val="24"/>
          <w:szCs w:val="24"/>
        </w:rPr>
        <w:t>e</w:t>
      </w:r>
      <w:r w:rsidRPr="004851BC">
        <w:rPr>
          <w:rFonts w:ascii="Times New Roman" w:eastAsia="Calibri" w:hAnsi="Times New Roman" w:cs="Times New Roman"/>
          <w:sz w:val="24"/>
          <w:szCs w:val="24"/>
        </w:rPr>
        <w:t>ali</w:t>
      </w:r>
      <w:r w:rsidRPr="004851BC">
        <w:rPr>
          <w:rFonts w:ascii="Times New Roman" w:eastAsia="Calibri" w:hAnsi="Times New Roman" w:cs="Times New Roman"/>
          <w:spacing w:val="1"/>
          <w:sz w:val="24"/>
          <w:szCs w:val="24"/>
        </w:rPr>
        <w:t>z</w:t>
      </w:r>
      <w:r w:rsidRPr="004851BC">
        <w:rPr>
          <w:rFonts w:ascii="Times New Roman" w:eastAsia="Calibri" w:hAnsi="Times New Roman" w:cs="Times New Roman"/>
          <w:sz w:val="24"/>
          <w:szCs w:val="24"/>
        </w:rPr>
        <w:t>aci</w:t>
      </w:r>
      <w:r w:rsidRPr="004851BC">
        <w:rPr>
          <w:rFonts w:ascii="Times New Roman" w:eastAsia="Calibri" w:hAnsi="Times New Roman" w:cs="Times New Roman"/>
          <w:spacing w:val="-2"/>
          <w:sz w:val="24"/>
          <w:szCs w:val="24"/>
        </w:rPr>
        <w:t>ó</w:t>
      </w:r>
      <w:r w:rsidRPr="004851BC">
        <w:rPr>
          <w:rFonts w:ascii="Times New Roman" w:eastAsia="Calibri" w:hAnsi="Times New Roman" w:cs="Times New Roman"/>
          <w:sz w:val="24"/>
          <w:szCs w:val="24"/>
        </w:rPr>
        <w:t xml:space="preserve">n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 los</w:t>
      </w:r>
      <w:r w:rsidRPr="004851BC">
        <w:rPr>
          <w:rFonts w:ascii="Times New Roman" w:eastAsia="Calibri" w:hAnsi="Times New Roman" w:cs="Times New Roman"/>
          <w:spacing w:val="-1"/>
          <w:sz w:val="24"/>
          <w:szCs w:val="24"/>
        </w:rPr>
        <w:t xml:space="preserve"> </w:t>
      </w:r>
      <w:r w:rsidRPr="004851BC">
        <w:rPr>
          <w:rFonts w:ascii="Times New Roman" w:eastAsia="Calibri" w:hAnsi="Times New Roman" w:cs="Times New Roman"/>
          <w:sz w:val="24"/>
          <w:szCs w:val="24"/>
        </w:rPr>
        <w:t>es</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pacing w:val="1"/>
          <w:sz w:val="24"/>
          <w:szCs w:val="24"/>
        </w:rPr>
        <w:t>ud</w:t>
      </w:r>
      <w:r w:rsidRPr="004851BC">
        <w:rPr>
          <w:rFonts w:ascii="Times New Roman" w:eastAsia="Calibri" w:hAnsi="Times New Roman" w:cs="Times New Roman"/>
          <w:spacing w:val="-2"/>
          <w:sz w:val="24"/>
          <w:szCs w:val="24"/>
        </w:rPr>
        <w:t>i</w:t>
      </w:r>
      <w:r w:rsidRPr="004851BC">
        <w:rPr>
          <w:rFonts w:ascii="Times New Roman" w:eastAsia="Calibri" w:hAnsi="Times New Roman" w:cs="Times New Roman"/>
          <w:sz w:val="24"/>
          <w:szCs w:val="24"/>
        </w:rPr>
        <w:t>os</w:t>
      </w:r>
      <w:r w:rsidRPr="004851BC">
        <w:rPr>
          <w:rFonts w:ascii="Times New Roman" w:eastAsia="Calibri" w:hAnsi="Times New Roman" w:cs="Times New Roman"/>
          <w:spacing w:val="-3"/>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e</w:t>
      </w:r>
      <w:r w:rsidRPr="004851BC">
        <w:rPr>
          <w:rFonts w:ascii="Times New Roman" w:eastAsia="Calibri" w:hAnsi="Times New Roman" w:cs="Times New Roman"/>
          <w:spacing w:val="-2"/>
          <w:sz w:val="24"/>
          <w:szCs w:val="24"/>
        </w:rPr>
        <w:t xml:space="preserve"> </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r w:rsidRPr="004851BC">
        <w:rPr>
          <w:rFonts w:ascii="Times New Roman" w:eastAsia="Calibri" w:hAnsi="Times New Roman" w:cs="Times New Roman"/>
          <w:spacing w:val="-3"/>
          <w:sz w:val="24"/>
          <w:szCs w:val="24"/>
        </w:rPr>
        <w:t>c</w:t>
      </w:r>
      <w:r w:rsidRPr="004851BC">
        <w:rPr>
          <w:rFonts w:ascii="Times New Roman" w:eastAsia="Calibri" w:hAnsi="Times New Roman" w:cs="Times New Roman"/>
          <w:spacing w:val="1"/>
          <w:sz w:val="24"/>
          <w:szCs w:val="24"/>
        </w:rPr>
        <w:t>t</w:t>
      </w:r>
      <w:r w:rsidRPr="004851BC">
        <w:rPr>
          <w:rFonts w:ascii="Times New Roman" w:eastAsia="Calibri" w:hAnsi="Times New Roman" w:cs="Times New Roman"/>
          <w:sz w:val="24"/>
          <w:szCs w:val="24"/>
        </w:rPr>
        <w:t>or</w:t>
      </w:r>
      <w:r w:rsidRPr="004851BC">
        <w:rPr>
          <w:rFonts w:ascii="Times New Roman" w:eastAsia="Calibri" w:hAnsi="Times New Roman" w:cs="Times New Roman"/>
          <w:spacing w:val="-2"/>
          <w:sz w:val="24"/>
          <w:szCs w:val="24"/>
        </w:rPr>
        <w:t>a</w:t>
      </w:r>
      <w:r w:rsidRPr="004851BC">
        <w:rPr>
          <w:rFonts w:ascii="Times New Roman" w:eastAsia="Calibri" w:hAnsi="Times New Roman" w:cs="Times New Roman"/>
          <w:spacing w:val="1"/>
          <w:sz w:val="24"/>
          <w:szCs w:val="24"/>
        </w:rPr>
        <w:t>d</w:t>
      </w:r>
      <w:r w:rsidRPr="004851BC">
        <w:rPr>
          <w:rFonts w:ascii="Times New Roman" w:eastAsia="Calibri" w:hAnsi="Times New Roman" w:cs="Times New Roman"/>
          <w:sz w:val="24"/>
          <w:szCs w:val="24"/>
        </w:rPr>
        <w:t>o.</w:t>
      </w:r>
    </w:p>
    <w:p w14:paraId="44342273" w14:textId="46797BC0" w:rsidR="00643E29" w:rsidRPr="004851BC" w:rsidRDefault="00643E29" w:rsidP="004851BC">
      <w:pPr>
        <w:pStyle w:val="Prrafodelista"/>
        <w:numPr>
          <w:ilvl w:val="0"/>
          <w:numId w:val="7"/>
        </w:numPr>
        <w:tabs>
          <w:tab w:val="left" w:pos="480"/>
        </w:tabs>
        <w:spacing w:before="2" w:after="0" w:line="240" w:lineRule="auto"/>
        <w:ind w:right="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 se admitirán en </w:t>
      </w:r>
      <w:r w:rsidR="00ED2648">
        <w:rPr>
          <w:rFonts w:ascii="Times New Roman" w:eastAsia="Calibri" w:hAnsi="Times New Roman" w:cs="Times New Roman"/>
          <w:sz w:val="24"/>
          <w:szCs w:val="24"/>
        </w:rPr>
        <w:t xml:space="preserve">el Programa </w:t>
      </w:r>
      <w:r>
        <w:rPr>
          <w:rFonts w:ascii="Times New Roman" w:eastAsia="Calibri" w:hAnsi="Times New Roman" w:cs="Times New Roman"/>
          <w:sz w:val="24"/>
          <w:szCs w:val="24"/>
        </w:rPr>
        <w:t xml:space="preserve">estudiantes extranjeros </w:t>
      </w:r>
      <w:r w:rsidR="00722AF9">
        <w:rPr>
          <w:rFonts w:ascii="Times New Roman" w:eastAsia="Calibri" w:hAnsi="Times New Roman" w:cs="Times New Roman"/>
          <w:sz w:val="24"/>
          <w:szCs w:val="24"/>
        </w:rPr>
        <w:t xml:space="preserve">que quieran desplazarse a España </w:t>
      </w:r>
      <w:r>
        <w:rPr>
          <w:rFonts w:ascii="Times New Roman" w:eastAsia="Calibri" w:hAnsi="Times New Roman" w:cs="Times New Roman"/>
          <w:sz w:val="24"/>
          <w:szCs w:val="24"/>
        </w:rPr>
        <w:t xml:space="preserve">sin </w:t>
      </w:r>
      <w:r w:rsidR="0000480F">
        <w:rPr>
          <w:rFonts w:ascii="Times New Roman" w:eastAsia="Calibri" w:hAnsi="Times New Roman" w:cs="Times New Roman"/>
          <w:sz w:val="24"/>
          <w:szCs w:val="24"/>
        </w:rPr>
        <w:t xml:space="preserve">garantía de </w:t>
      </w:r>
      <w:r>
        <w:rPr>
          <w:rFonts w:ascii="Times New Roman" w:eastAsia="Calibri" w:hAnsi="Times New Roman" w:cs="Times New Roman"/>
          <w:sz w:val="24"/>
          <w:szCs w:val="24"/>
        </w:rPr>
        <w:t xml:space="preserve">financiación para </w:t>
      </w:r>
      <w:r w:rsidR="007F1902">
        <w:rPr>
          <w:rFonts w:ascii="Times New Roman" w:eastAsia="Calibri" w:hAnsi="Times New Roman" w:cs="Times New Roman"/>
          <w:sz w:val="24"/>
          <w:szCs w:val="24"/>
        </w:rPr>
        <w:t xml:space="preserve">los </w:t>
      </w:r>
      <w:r>
        <w:rPr>
          <w:rFonts w:ascii="Times New Roman" w:eastAsia="Calibri" w:hAnsi="Times New Roman" w:cs="Times New Roman"/>
          <w:sz w:val="24"/>
          <w:szCs w:val="24"/>
        </w:rPr>
        <w:t>estudios de Doctorado.</w:t>
      </w:r>
    </w:p>
    <w:bookmarkEnd w:id="17"/>
    <w:p w14:paraId="62B46F88" w14:textId="77777777" w:rsidR="00B46EF6" w:rsidRDefault="00B46EF6" w:rsidP="000D622D">
      <w:pPr>
        <w:jc w:val="both"/>
      </w:pPr>
    </w:p>
    <w:p w14:paraId="0BBC4940" w14:textId="017C1D96" w:rsidR="00FC5530" w:rsidRPr="00B94349" w:rsidRDefault="00FC5530" w:rsidP="00A278D8">
      <w:pPr>
        <w:pStyle w:val="Ttulo2"/>
        <w:numPr>
          <w:ilvl w:val="1"/>
          <w:numId w:val="9"/>
        </w:numPr>
      </w:pPr>
      <w:bookmarkStart w:id="18" w:name="_Toc219108614"/>
      <w:bookmarkStart w:id="19" w:name="_Hlk77168505"/>
      <w:r>
        <w:t>C</w:t>
      </w:r>
      <w:r w:rsidRPr="00B94349">
        <w:t>omplementos formativos</w:t>
      </w:r>
      <w:bookmarkEnd w:id="18"/>
    </w:p>
    <w:p w14:paraId="1DAE6357" w14:textId="77777777" w:rsidR="00A278D8" w:rsidRDefault="00A278D8" w:rsidP="00FC5530">
      <w:pPr>
        <w:jc w:val="both"/>
        <w:rPr>
          <w:rFonts w:ascii="Times New Roman" w:eastAsia="Calibri" w:hAnsi="Times New Roman" w:cs="Times New Roman"/>
          <w:sz w:val="24"/>
          <w:szCs w:val="24"/>
        </w:rPr>
      </w:pPr>
    </w:p>
    <w:p w14:paraId="5152DD70" w14:textId="66A682D3" w:rsidR="00FC5530" w:rsidRDefault="00FC5530" w:rsidP="00FC5530">
      <w:pPr>
        <w:jc w:val="both"/>
        <w:rPr>
          <w:rFonts w:ascii="Times New Roman" w:eastAsia="Calibri" w:hAnsi="Times New Roman" w:cs="Times New Roman"/>
          <w:sz w:val="24"/>
          <w:szCs w:val="24"/>
        </w:rPr>
      </w:pPr>
      <w:r>
        <w:rPr>
          <w:rFonts w:ascii="Times New Roman" w:eastAsia="Calibri" w:hAnsi="Times New Roman" w:cs="Times New Roman"/>
          <w:sz w:val="24"/>
          <w:szCs w:val="24"/>
        </w:rPr>
        <w:t>En el caso de que no se hayan cursado al menos 300 ECTS entre Grado y Master o títulos equivalentes, será necesario completar esa cantidad de créditos con asignaturas de complementos formativos (ver ANEXO de complementos formativos).</w:t>
      </w:r>
      <w:r w:rsidR="00512C88">
        <w:rPr>
          <w:rFonts w:ascii="Times New Roman" w:eastAsia="Calibri" w:hAnsi="Times New Roman" w:cs="Times New Roman"/>
          <w:sz w:val="24"/>
          <w:szCs w:val="24"/>
        </w:rPr>
        <w:t xml:space="preserve"> </w:t>
      </w:r>
      <w:r w:rsidR="00F07FC6">
        <w:rPr>
          <w:rFonts w:ascii="Times New Roman" w:eastAsia="Calibri" w:hAnsi="Times New Roman" w:cs="Times New Roman"/>
          <w:sz w:val="24"/>
          <w:szCs w:val="24"/>
        </w:rPr>
        <w:t xml:space="preserve">Los </w:t>
      </w:r>
      <w:r w:rsidR="003E6B16">
        <w:rPr>
          <w:rFonts w:ascii="Times New Roman" w:eastAsia="Calibri" w:hAnsi="Times New Roman" w:cs="Times New Roman"/>
          <w:sz w:val="24"/>
          <w:szCs w:val="24"/>
        </w:rPr>
        <w:t xml:space="preserve">aspirantes </w:t>
      </w:r>
      <w:r w:rsidR="00886414">
        <w:rPr>
          <w:rFonts w:ascii="Times New Roman" w:eastAsia="Calibri" w:hAnsi="Times New Roman" w:cs="Times New Roman"/>
          <w:sz w:val="24"/>
          <w:szCs w:val="24"/>
        </w:rPr>
        <w:t xml:space="preserve">con </w:t>
      </w:r>
      <w:r w:rsidR="00F07FC6">
        <w:rPr>
          <w:rFonts w:ascii="Times New Roman" w:eastAsia="Calibri" w:hAnsi="Times New Roman" w:cs="Times New Roman"/>
          <w:sz w:val="24"/>
          <w:szCs w:val="24"/>
        </w:rPr>
        <w:t>Master</w:t>
      </w:r>
      <w:r w:rsidR="00886414">
        <w:rPr>
          <w:rFonts w:ascii="Times New Roman" w:eastAsia="Calibri" w:hAnsi="Times New Roman" w:cs="Times New Roman"/>
          <w:sz w:val="24"/>
          <w:szCs w:val="24"/>
        </w:rPr>
        <w:t>s</w:t>
      </w:r>
      <w:r w:rsidR="00F07FC6">
        <w:rPr>
          <w:rFonts w:ascii="Times New Roman" w:eastAsia="Calibri" w:hAnsi="Times New Roman" w:cs="Times New Roman"/>
          <w:sz w:val="24"/>
          <w:szCs w:val="24"/>
        </w:rPr>
        <w:t xml:space="preserve"> </w:t>
      </w:r>
      <w:r w:rsidR="00886414">
        <w:rPr>
          <w:rFonts w:ascii="Times New Roman" w:eastAsia="Calibri" w:hAnsi="Times New Roman" w:cs="Times New Roman"/>
          <w:sz w:val="24"/>
          <w:szCs w:val="24"/>
        </w:rPr>
        <w:t>u otras</w:t>
      </w:r>
      <w:r w:rsidR="00F07FC6">
        <w:rPr>
          <w:rFonts w:ascii="Times New Roman" w:eastAsia="Calibri" w:hAnsi="Times New Roman" w:cs="Times New Roman"/>
          <w:sz w:val="24"/>
          <w:szCs w:val="24"/>
        </w:rPr>
        <w:t xml:space="preserve"> titulaciones de referencia no necesitan realizar Complementos Formativos. </w:t>
      </w:r>
      <w:r w:rsidR="00512C88">
        <w:rPr>
          <w:rFonts w:ascii="Times New Roman" w:eastAsia="Calibri" w:hAnsi="Times New Roman" w:cs="Times New Roman"/>
          <w:sz w:val="24"/>
          <w:szCs w:val="24"/>
        </w:rPr>
        <w:t xml:space="preserve">En el caso de </w:t>
      </w:r>
      <w:r w:rsidR="00E91753">
        <w:rPr>
          <w:rFonts w:ascii="Times New Roman" w:eastAsia="Calibri" w:hAnsi="Times New Roman" w:cs="Times New Roman"/>
          <w:sz w:val="24"/>
          <w:szCs w:val="24"/>
        </w:rPr>
        <w:t xml:space="preserve">Licenciados/Master en Arquitectura, Ciencias Físicas o Geografía, </w:t>
      </w:r>
      <w:r w:rsidR="002A2BE7">
        <w:rPr>
          <w:rFonts w:ascii="Times New Roman" w:eastAsia="Calibri" w:hAnsi="Times New Roman" w:cs="Times New Roman"/>
          <w:sz w:val="24"/>
          <w:szCs w:val="24"/>
        </w:rPr>
        <w:t xml:space="preserve">deberán completar entre 6 y 18 ECTS en Complementos Formativos, de acuerdo con la propuesta de </w:t>
      </w:r>
      <w:r w:rsidR="00767B3F">
        <w:rPr>
          <w:rFonts w:ascii="Times New Roman" w:eastAsia="Calibri" w:hAnsi="Times New Roman" w:cs="Times New Roman"/>
          <w:sz w:val="24"/>
          <w:szCs w:val="24"/>
        </w:rPr>
        <w:t>sus Directores o Tutor.</w:t>
      </w:r>
    </w:p>
    <w:bookmarkEnd w:id="19"/>
    <w:p w14:paraId="0AAD349D" w14:textId="77777777" w:rsidR="00937C47" w:rsidRDefault="00937C47" w:rsidP="00FC5530">
      <w:pPr>
        <w:jc w:val="both"/>
        <w:rPr>
          <w:rFonts w:ascii="Times New Roman" w:eastAsia="Calibri" w:hAnsi="Times New Roman" w:cs="Times New Roman"/>
          <w:sz w:val="24"/>
          <w:szCs w:val="24"/>
        </w:rPr>
      </w:pPr>
    </w:p>
    <w:p w14:paraId="7EAE4961" w14:textId="48178CBC" w:rsidR="00937C47" w:rsidRDefault="00445B4C" w:rsidP="00937C47">
      <w:pPr>
        <w:pStyle w:val="Ttulo2"/>
        <w:numPr>
          <w:ilvl w:val="1"/>
          <w:numId w:val="9"/>
        </w:numPr>
      </w:pPr>
      <w:bookmarkStart w:id="20" w:name="_Toc219108615"/>
      <w:r>
        <w:t>Funcionamiento</w:t>
      </w:r>
      <w:r w:rsidR="00937C47">
        <w:t xml:space="preserve"> de la Comisión Académica del PD (CAPD)</w:t>
      </w:r>
      <w:bookmarkEnd w:id="20"/>
    </w:p>
    <w:p w14:paraId="24A0F1D5" w14:textId="4D6A3226" w:rsidR="00937C47" w:rsidRDefault="00937C47" w:rsidP="00937C47">
      <w:pPr>
        <w:pStyle w:val="Ttulo2"/>
      </w:pPr>
    </w:p>
    <w:p w14:paraId="7E12B75D" w14:textId="4E4EA726" w:rsidR="00937C47" w:rsidRDefault="00055168" w:rsidP="0072793E">
      <w:pPr>
        <w:jc w:val="both"/>
      </w:pPr>
      <w:r>
        <w:t>L</w:t>
      </w:r>
      <w:r w:rsidR="00937C47">
        <w:t xml:space="preserve">os miembros de la CAPD </w:t>
      </w:r>
      <w:r w:rsidR="00A065FF">
        <w:t>deberán ser</w:t>
      </w:r>
      <w:r w:rsidR="00937C47">
        <w:t xml:space="preserve"> Doctores del Personal Docente e Investigador (PDI) de la </w:t>
      </w:r>
      <w:r w:rsidR="00445B4C">
        <w:t xml:space="preserve">Universidad Politécnica de Madrid (UPM), </w:t>
      </w:r>
      <w:r w:rsidR="00D9560E">
        <w:t xml:space="preserve">adscritos a la E.T.S.I. Montes, Forestal y del Medio Natural (ETSIMFMN) </w:t>
      </w:r>
      <w:r w:rsidR="004E4B3F">
        <w:t xml:space="preserve">y </w:t>
      </w:r>
      <w:r w:rsidR="00D9560E">
        <w:t xml:space="preserve">que estén dirigiendo </w:t>
      </w:r>
      <w:r w:rsidR="004E4B3F">
        <w:t xml:space="preserve">o sean tutores de </w:t>
      </w:r>
      <w:r w:rsidR="00D9560E">
        <w:t xml:space="preserve">una tesis </w:t>
      </w:r>
      <w:r w:rsidR="006A57C9">
        <w:t>doctoral</w:t>
      </w:r>
      <w:r w:rsidR="004E4B3F">
        <w:t xml:space="preserve"> activa</w:t>
      </w:r>
      <w:r w:rsidR="00445B4C">
        <w:t>. La CAPD se reunirá preferentemente con periodicidad mensual, durante el periodo lectivo del curso académico, o cuando sea preciso para la resolución de asuntos urgentes. Se levantará acta de todas las reuniones, firmadas por el Secretario, con el visto bueno del Presidente.</w:t>
      </w:r>
    </w:p>
    <w:p w14:paraId="58620A89" w14:textId="4D490F8D" w:rsidR="003909C5" w:rsidRDefault="003909C5" w:rsidP="0072793E">
      <w:pPr>
        <w:jc w:val="both"/>
      </w:pPr>
      <w:r>
        <w:t>La CAPD nombrará un Tutor</w:t>
      </w:r>
      <w:r w:rsidR="00C43FBA">
        <w:t>, Profesor del PD,</w:t>
      </w:r>
      <w:r>
        <w:t xml:space="preserve"> y un Director de Tesis, en el momento de la admisión del Doctorando (RD 99/2011, Art.11.3b</w:t>
      </w:r>
      <w:r w:rsidR="00C43FBA">
        <w:t xml:space="preserve">, según modificación por el RD </w:t>
      </w:r>
      <w:r w:rsidR="003875D8" w:rsidRPr="003875D8">
        <w:t>576/2023</w:t>
      </w:r>
      <w:r>
        <w:t>.</w:t>
      </w:r>
      <w:r w:rsidR="00C43FBA">
        <w:t xml:space="preserve"> Para la modificación del Tutor o del Director o Codirectores de Tesis, seguirá lo indicado en el RD 99/2011, Art. 11.4.</w:t>
      </w:r>
    </w:p>
    <w:p w14:paraId="1CC3EF22" w14:textId="633352EC" w:rsidR="005C1E8F" w:rsidRDefault="00E1044F" w:rsidP="0072793E">
      <w:pPr>
        <w:jc w:val="both"/>
      </w:pPr>
      <w:r>
        <w:t>La CAPD faculta al Coordinador para autorizar matriculaciones retrasadas de los Doctorandos</w:t>
      </w:r>
      <w:r w:rsidR="00DB3414">
        <w:t xml:space="preserve">, que no se hayan efectuado en el plazo ordinario determinado por la UPM. </w:t>
      </w:r>
    </w:p>
    <w:p w14:paraId="7BD515FB" w14:textId="1B54655F" w:rsidR="00A43FD4" w:rsidRPr="00937C47" w:rsidRDefault="00A43FD4" w:rsidP="0072793E">
      <w:pPr>
        <w:jc w:val="both"/>
      </w:pPr>
      <w:r>
        <w:t>La CAPD faculta al Coordinador para autorizar la devolución de tasas</w:t>
      </w:r>
      <w:r w:rsidR="00DB7C60">
        <w:t xml:space="preserve"> pagadas por error</w:t>
      </w:r>
      <w:r>
        <w:t xml:space="preserve"> de los Doctorandos, </w:t>
      </w:r>
      <w:r w:rsidR="00DB7C60">
        <w:t xml:space="preserve">en caso de </w:t>
      </w:r>
      <w:r w:rsidR="0040567F">
        <w:t xml:space="preserve">que </w:t>
      </w:r>
      <w:r w:rsidR="00DB7C60">
        <w:t>se los reclame la secretaría de Doctorado del centr</w:t>
      </w:r>
      <w:r w:rsidR="0040567F">
        <w:t>o</w:t>
      </w:r>
      <w:r>
        <w:t xml:space="preserve">. </w:t>
      </w:r>
    </w:p>
    <w:p w14:paraId="36F03690" w14:textId="77777777" w:rsidR="00A43FD4" w:rsidRPr="00937C47" w:rsidRDefault="00A43FD4" w:rsidP="0072793E">
      <w:pPr>
        <w:jc w:val="both"/>
      </w:pPr>
    </w:p>
    <w:p w14:paraId="7B23F01D" w14:textId="54ABB17A" w:rsidR="00445B4C" w:rsidRDefault="00445B4C" w:rsidP="00A278D8">
      <w:pPr>
        <w:pStyle w:val="Ttulo2"/>
        <w:numPr>
          <w:ilvl w:val="1"/>
          <w:numId w:val="9"/>
        </w:numPr>
      </w:pPr>
      <w:bookmarkStart w:id="21" w:name="_Toc219108616"/>
      <w:r>
        <w:lastRenderedPageBreak/>
        <w:t>Actividades formativas</w:t>
      </w:r>
      <w:bookmarkEnd w:id="21"/>
    </w:p>
    <w:p w14:paraId="60D7DED5" w14:textId="77777777" w:rsidR="00A278D8" w:rsidRDefault="00A278D8" w:rsidP="00445B4C">
      <w:pPr>
        <w:jc w:val="both"/>
      </w:pPr>
    </w:p>
    <w:p w14:paraId="2CBF7F00" w14:textId="59C47561" w:rsidR="00445B4C" w:rsidRDefault="003909C5" w:rsidP="00445B4C">
      <w:pPr>
        <w:jc w:val="both"/>
      </w:pPr>
      <w:r>
        <w:t>Los Doctorandos deberán realizar las actividades formativas propuestas en la memoria de verificación del título. La CAPD podrá autorizar la sustitución o convalidación de algunas de dichas actividades formativas por otras equivalentes, a propuesta del Tutor o del Director o Codirectores de Tesis, si resultan más adecuadas para la formación de los Doctorandos.</w:t>
      </w:r>
    </w:p>
    <w:p w14:paraId="4977DD38" w14:textId="627D2FBB" w:rsidR="00445B4C" w:rsidRDefault="00445B4C" w:rsidP="00445B4C">
      <w:pPr>
        <w:jc w:val="both"/>
      </w:pPr>
      <w:r>
        <w:t>Las actividades formativas se inclu</w:t>
      </w:r>
      <w:r w:rsidR="003909C5">
        <w:t>irán</w:t>
      </w:r>
      <w:r>
        <w:t xml:space="preserve"> en el Documento de Actividades del Doctorado (DAD)</w:t>
      </w:r>
      <w:r w:rsidR="00033986">
        <w:t>, según el RD 99/2011, Art 4.3</w:t>
      </w:r>
      <w:r>
        <w:t xml:space="preserve">. </w:t>
      </w:r>
    </w:p>
    <w:p w14:paraId="67D30B84" w14:textId="77777777" w:rsidR="003909C5" w:rsidRDefault="003909C5" w:rsidP="00445B4C">
      <w:pPr>
        <w:jc w:val="both"/>
      </w:pPr>
    </w:p>
    <w:p w14:paraId="5C8CED1A" w14:textId="7F42115C" w:rsidR="005303C4" w:rsidRPr="00DE037D" w:rsidRDefault="005303C4" w:rsidP="00937C47">
      <w:pPr>
        <w:pStyle w:val="Ttulo2"/>
        <w:numPr>
          <w:ilvl w:val="1"/>
          <w:numId w:val="9"/>
        </w:numPr>
      </w:pPr>
      <w:bookmarkStart w:id="22" w:name="_Toc219108617"/>
      <w:r>
        <w:t>E</w:t>
      </w:r>
      <w:r w:rsidRPr="00DE037D">
        <w:t>valuación del documento de actividades del doctorando (DAD)</w:t>
      </w:r>
      <w:bookmarkEnd w:id="22"/>
    </w:p>
    <w:p w14:paraId="6773094F" w14:textId="267260F5" w:rsidR="005303C4" w:rsidRDefault="005303C4" w:rsidP="005303C4">
      <w:pPr>
        <w:jc w:val="both"/>
      </w:pPr>
      <w:r>
        <w:t xml:space="preserve">Para la verificación de las actividades del Doctorando, éste deberá enviar a la CAPD copia del certificado de </w:t>
      </w:r>
      <w:r w:rsidR="00937C47">
        <w:t>participación</w:t>
      </w:r>
      <w:r>
        <w:t xml:space="preserve"> e</w:t>
      </w:r>
      <w:r w:rsidR="00937C47">
        <w:t>n</w:t>
      </w:r>
      <w:r>
        <w:t xml:space="preserve"> la actividad correspondiente, y se incorporará al DAD.</w:t>
      </w:r>
    </w:p>
    <w:p w14:paraId="2570D451" w14:textId="548C6DFD" w:rsidR="005303C4" w:rsidRDefault="005303C4" w:rsidP="005303C4">
      <w:pPr>
        <w:jc w:val="both"/>
      </w:pPr>
      <w:r>
        <w:t>El DAD Se enviará a la comisión que ha de juzgar la Tesis Doctoral.</w:t>
      </w:r>
    </w:p>
    <w:p w14:paraId="2A64703B" w14:textId="77777777" w:rsidR="00A278D8" w:rsidRDefault="00A278D8" w:rsidP="005303C4">
      <w:pPr>
        <w:jc w:val="both"/>
      </w:pPr>
    </w:p>
    <w:p w14:paraId="0C3B122D" w14:textId="0BCF3F28" w:rsidR="00445B4C" w:rsidRDefault="00C43FBA" w:rsidP="00A278D8">
      <w:pPr>
        <w:pStyle w:val="Ttulo2"/>
        <w:numPr>
          <w:ilvl w:val="1"/>
          <w:numId w:val="9"/>
        </w:numPr>
      </w:pPr>
      <w:bookmarkStart w:id="23" w:name="_Toc219108618"/>
      <w:r>
        <w:t>Plan de investigación e informes anuales de progreso de la Tesis</w:t>
      </w:r>
      <w:bookmarkEnd w:id="23"/>
    </w:p>
    <w:p w14:paraId="018A8922" w14:textId="3B742F79" w:rsidR="00C43FBA" w:rsidRDefault="00033986" w:rsidP="00C43FBA">
      <w:pPr>
        <w:jc w:val="both"/>
      </w:pPr>
      <w:r>
        <w:t xml:space="preserve">Los Doctorandos redactarán un Plan de investigación antes de finalizar el primer curso académico según el Art. 11.6 del RD 99/2011. Al final de cada curso académico siguiente, presentarán un informe anual de progreso de la Tesis. Estos documentos serán evaluados por la CAPD (RD 99/2011, Art. 11.7). Para facilitar la presentación y evaluación de los mismos, la UPM ha implementado la plataforma </w:t>
      </w:r>
      <w:hyperlink r:id="rId9" w:history="1">
        <w:r w:rsidR="00D27109" w:rsidRPr="00D27109">
          <w:rPr>
            <w:rStyle w:val="Hipervnculo"/>
          </w:rPr>
          <w:t>Thesis</w:t>
        </w:r>
      </w:hyperlink>
      <w:r>
        <w:t>.</w:t>
      </w:r>
    </w:p>
    <w:p w14:paraId="1052BF98" w14:textId="77777777" w:rsidR="00033986" w:rsidRDefault="00033986" w:rsidP="00C43FBA">
      <w:pPr>
        <w:jc w:val="both"/>
      </w:pPr>
    </w:p>
    <w:p w14:paraId="613FC868" w14:textId="4CFC3FD0" w:rsidR="000D622D" w:rsidRPr="00DE037D" w:rsidRDefault="007A3A20" w:rsidP="00A278D8">
      <w:pPr>
        <w:pStyle w:val="Ttulo2"/>
        <w:numPr>
          <w:ilvl w:val="1"/>
          <w:numId w:val="9"/>
        </w:numPr>
      </w:pPr>
      <w:bookmarkStart w:id="24" w:name="_Toc219108619"/>
      <w:r>
        <w:t>P</w:t>
      </w:r>
      <w:r w:rsidR="000D622D" w:rsidRPr="00DE037D">
        <w:t xml:space="preserve">rocedimientos y reglamentos para la elaboración y evaluación de la </w:t>
      </w:r>
      <w:r>
        <w:t>T</w:t>
      </w:r>
      <w:r w:rsidR="000D622D" w:rsidRPr="00DE037D">
        <w:t>esis</w:t>
      </w:r>
      <w:r>
        <w:t xml:space="preserve"> Doctoral</w:t>
      </w:r>
      <w:r w:rsidR="000D622D" w:rsidRPr="00DE037D">
        <w:t xml:space="preserve">, evaluación previa de la defensa de la </w:t>
      </w:r>
      <w:r>
        <w:t>T</w:t>
      </w:r>
      <w:r w:rsidR="000D622D" w:rsidRPr="00DE037D">
        <w:t xml:space="preserve">esis y la defensa y evaluación de la </w:t>
      </w:r>
      <w:r>
        <w:t>T</w:t>
      </w:r>
      <w:r w:rsidR="000D622D" w:rsidRPr="00DE037D">
        <w:t>esis</w:t>
      </w:r>
      <w:bookmarkEnd w:id="24"/>
    </w:p>
    <w:p w14:paraId="38A34873" w14:textId="77777777" w:rsidR="00E315B6" w:rsidRDefault="00E315B6" w:rsidP="000D622D">
      <w:pPr>
        <w:jc w:val="both"/>
        <w:rPr>
          <w:b/>
          <w:bCs/>
        </w:rPr>
      </w:pPr>
    </w:p>
    <w:p w14:paraId="7BDDE3FC" w14:textId="5135EC31" w:rsidR="00D248BD" w:rsidRDefault="00033986" w:rsidP="00A278D8">
      <w:pPr>
        <w:pStyle w:val="Ttulo3"/>
        <w:numPr>
          <w:ilvl w:val="2"/>
          <w:numId w:val="9"/>
        </w:numPr>
      </w:pPr>
      <w:bookmarkStart w:id="25" w:name="_Hlk129089980"/>
      <w:r>
        <w:t xml:space="preserve"> </w:t>
      </w:r>
      <w:bookmarkStart w:id="26" w:name="_Toc219108620"/>
      <w:r w:rsidR="00891544">
        <w:t xml:space="preserve">Evaluación previa al depósito </w:t>
      </w:r>
      <w:r w:rsidR="00E315B6" w:rsidRPr="00585F3D">
        <w:t>de la tesis doctoral</w:t>
      </w:r>
      <w:bookmarkEnd w:id="26"/>
      <w:r w:rsidR="00E315B6" w:rsidRPr="00585F3D">
        <w:t xml:space="preserve"> </w:t>
      </w:r>
    </w:p>
    <w:bookmarkEnd w:id="25"/>
    <w:p w14:paraId="13ECB0A6" w14:textId="7A4199A8" w:rsidR="00585F3D" w:rsidRDefault="00585F3D" w:rsidP="00585F3D">
      <w:pPr>
        <w:pStyle w:val="Prrafodelista"/>
        <w:ind w:left="360"/>
        <w:jc w:val="both"/>
      </w:pPr>
    </w:p>
    <w:p w14:paraId="2F751FE3" w14:textId="77777777" w:rsidR="00E315B6" w:rsidRDefault="00E315B6" w:rsidP="00E315B6">
      <w:pPr>
        <w:pStyle w:val="Prrafodelista"/>
        <w:ind w:left="0"/>
        <w:jc w:val="both"/>
      </w:pPr>
    </w:p>
    <w:p w14:paraId="370F569A" w14:textId="27B89A09" w:rsidR="00E315B6" w:rsidRPr="00446160" w:rsidRDefault="00AE6269" w:rsidP="00E315B6">
      <w:pPr>
        <w:pStyle w:val="Prrafodelista"/>
        <w:ind w:left="0"/>
        <w:jc w:val="both"/>
      </w:pPr>
      <w:bookmarkStart w:id="27" w:name="_Hlk129090432"/>
      <w:r>
        <w:t xml:space="preserve">Para </w:t>
      </w:r>
      <w:r w:rsidR="002148D0">
        <w:t xml:space="preserve">solicitar </w:t>
      </w:r>
      <w:r>
        <w:t>la Evaluación Previa</w:t>
      </w:r>
      <w:r w:rsidR="00E315B6" w:rsidRPr="00446160">
        <w:t xml:space="preserve"> </w:t>
      </w:r>
      <w:bookmarkEnd w:id="27"/>
      <w:r w:rsidR="00E315B6" w:rsidRPr="00446160">
        <w:t xml:space="preserve">de la Tesis Doctoral, </w:t>
      </w:r>
      <w:r w:rsidR="000E2797">
        <w:t xml:space="preserve">el Doctorando </w:t>
      </w:r>
      <w:r w:rsidR="002148D0">
        <w:t xml:space="preserve">deberá </w:t>
      </w:r>
      <w:r w:rsidR="002C706F">
        <w:t>presentar el borrador</w:t>
      </w:r>
      <w:r w:rsidR="00E315B6" w:rsidRPr="00446160">
        <w:t xml:space="preserve"> a esta CAPD</w:t>
      </w:r>
      <w:r w:rsidR="0064375C">
        <w:t>, con</w:t>
      </w:r>
      <w:r w:rsidR="00E315B6" w:rsidRPr="00446160">
        <w:t xml:space="preserve"> alguno de los siguientes indicios de calidad:</w:t>
      </w:r>
    </w:p>
    <w:p w14:paraId="627A25F0" w14:textId="77777777" w:rsidR="00E315B6" w:rsidRDefault="00E315B6" w:rsidP="00E315B6">
      <w:pPr>
        <w:pStyle w:val="Prrafodelista"/>
        <w:numPr>
          <w:ilvl w:val="0"/>
          <w:numId w:val="6"/>
        </w:numPr>
        <w:ind w:left="360"/>
        <w:jc w:val="both"/>
      </w:pPr>
      <w:r>
        <w:t>Presentar la Tesis Doctoral por compendio de artículos.</w:t>
      </w:r>
    </w:p>
    <w:p w14:paraId="030E59C8" w14:textId="68970A0D" w:rsidR="00E315B6" w:rsidRPr="00446160" w:rsidRDefault="00E315B6" w:rsidP="00E315B6">
      <w:pPr>
        <w:pStyle w:val="Prrafodelista"/>
        <w:numPr>
          <w:ilvl w:val="0"/>
          <w:numId w:val="6"/>
        </w:numPr>
        <w:ind w:left="360"/>
        <w:jc w:val="both"/>
      </w:pPr>
      <w:bookmarkStart w:id="28" w:name="_Hlk129090369"/>
      <w:r w:rsidRPr="00446160">
        <w:t>Al menos un artículo científico relacionado con el contenido de la Tesis y publicado en una revista científica indexada en el Journal Citation Reports (JCR), de los cuartiles primero (Q1)</w:t>
      </w:r>
      <w:r w:rsidR="00391982">
        <w:t>,</w:t>
      </w:r>
      <w:r w:rsidRPr="00446160">
        <w:t xml:space="preserve"> segundo (Q2)</w:t>
      </w:r>
      <w:r w:rsidR="00391982">
        <w:t xml:space="preserve"> o tercero (Q3)</w:t>
      </w:r>
      <w:r w:rsidRPr="00446160">
        <w:t>.</w:t>
      </w:r>
    </w:p>
    <w:bookmarkEnd w:id="28"/>
    <w:p w14:paraId="362FAEB7" w14:textId="77777777" w:rsidR="00E315B6" w:rsidRPr="00446160" w:rsidRDefault="00E315B6" w:rsidP="00E315B6">
      <w:pPr>
        <w:pStyle w:val="Prrafodelista"/>
        <w:numPr>
          <w:ilvl w:val="0"/>
          <w:numId w:val="6"/>
        </w:numPr>
        <w:ind w:left="360"/>
        <w:jc w:val="both"/>
      </w:pPr>
      <w:r w:rsidRPr="00446160">
        <w:t>Al menos una patente en explotación, demostrada mediante contrato de compraventa o contrato de licencia, o concedida por la Oficina Española de Patentes y Marcas mediante sistema de examen previo.</w:t>
      </w:r>
    </w:p>
    <w:p w14:paraId="5189E30C" w14:textId="39911F8C" w:rsidR="000B7F6F" w:rsidRDefault="000B7F6F" w:rsidP="003E2065">
      <w:pPr>
        <w:jc w:val="both"/>
      </w:pPr>
      <w:r>
        <w:t>En aplicación de la LOSU (</w:t>
      </w:r>
      <w:r w:rsidRPr="00AB2F59">
        <w:t>2/2023, de 22 de marzo</w:t>
      </w:r>
      <w:r>
        <w:t xml:space="preserve">) y </w:t>
      </w:r>
      <w:r w:rsidR="00BD1590">
        <w:t>de</w:t>
      </w:r>
      <w:r>
        <w:t>l Artículo 13.2 del RD 99/2011, por el que: “</w:t>
      </w:r>
      <w:r w:rsidRPr="003E2065">
        <w:rPr>
          <w:i/>
          <w:iCs/>
        </w:rPr>
        <w:t xml:space="preserve">Las universidades establecerán el procedimiento para el depósito de la tesis doctoral, incluyendo la determinación de un plazo máximo para su posterior defensa. La tesis contará con </w:t>
      </w:r>
      <w:r w:rsidRPr="003E2065">
        <w:rPr>
          <w:i/>
          <w:iCs/>
        </w:rPr>
        <w:lastRenderedPageBreak/>
        <w:t xml:space="preserve">un </w:t>
      </w:r>
      <w:r w:rsidRPr="003E2065">
        <w:rPr>
          <w:b/>
          <w:bCs/>
          <w:i/>
          <w:iCs/>
        </w:rPr>
        <w:t>mínimo de dos informes</w:t>
      </w:r>
      <w:r w:rsidRPr="003E2065">
        <w:rPr>
          <w:i/>
          <w:iCs/>
        </w:rPr>
        <w:t xml:space="preserve"> </w:t>
      </w:r>
      <w:r w:rsidRPr="003E2065">
        <w:rPr>
          <w:b/>
          <w:bCs/>
          <w:i/>
          <w:iCs/>
        </w:rPr>
        <w:t>emitidos por personas doctoras expertas en la materia, externas a la universidad</w:t>
      </w:r>
      <w:r w:rsidRPr="003E2065">
        <w:rPr>
          <w:i/>
          <w:iCs/>
        </w:rPr>
        <w:t>, que podrán proponer aspectos de mejora. Dichas personas expertas podrán formar parte del tribunal que evalúe la tesis</w:t>
      </w:r>
      <w:r>
        <w:t xml:space="preserve">”. </w:t>
      </w:r>
    </w:p>
    <w:p w14:paraId="49252BD4" w14:textId="3F829277" w:rsidR="00E315B6" w:rsidRDefault="005F6808" w:rsidP="00E315B6">
      <w:pPr>
        <w:pStyle w:val="Prrafodelista"/>
        <w:ind w:left="0"/>
        <w:jc w:val="both"/>
      </w:pPr>
      <w:r>
        <w:t>Por tanto</w:t>
      </w:r>
      <w:r w:rsidR="00E315B6">
        <w:t xml:space="preserve">, </w:t>
      </w:r>
      <w:bookmarkStart w:id="29" w:name="_Hlk129090512"/>
      <w:r w:rsidR="00E315B6">
        <w:t xml:space="preserve">a propuesta del Director de Tesis, </w:t>
      </w:r>
      <w:r w:rsidR="00116223">
        <w:t>l</w:t>
      </w:r>
      <w:r w:rsidR="00116223" w:rsidRPr="00F91438">
        <w:t>a tesis contará con un mínimo de dos informes emitidos por doctor</w:t>
      </w:r>
      <w:r w:rsidR="00D52816">
        <w:t>e</w:t>
      </w:r>
      <w:r w:rsidR="00116223" w:rsidRPr="00F91438">
        <w:t>s expert</w:t>
      </w:r>
      <w:r w:rsidR="00D52816">
        <w:t>o</w:t>
      </w:r>
      <w:r w:rsidR="00116223" w:rsidRPr="00F91438">
        <w:t>s en la materia, extern</w:t>
      </w:r>
      <w:r w:rsidR="00D52816">
        <w:t>o</w:t>
      </w:r>
      <w:r w:rsidR="00116223" w:rsidRPr="00F91438">
        <w:t xml:space="preserve">s a la </w:t>
      </w:r>
      <w:r w:rsidR="001D2972">
        <w:t>U</w:t>
      </w:r>
      <w:r w:rsidR="00116223" w:rsidRPr="00F91438">
        <w:t>niversidad</w:t>
      </w:r>
      <w:r w:rsidR="001D2972">
        <w:t xml:space="preserve"> Politécnica de Madrid</w:t>
      </w:r>
      <w:r w:rsidR="00116223" w:rsidRPr="00F91438">
        <w:t xml:space="preserve">, que podrán proponer aspectos de mejora. </w:t>
      </w:r>
      <w:r w:rsidR="00832155">
        <w:t xml:space="preserve">Si el Doctorando </w:t>
      </w:r>
      <w:r w:rsidR="006C7C99">
        <w:t>solicita</w:t>
      </w:r>
      <w:r w:rsidR="00832155">
        <w:t xml:space="preserve"> Mención</w:t>
      </w:r>
      <w:r w:rsidR="009B2020">
        <w:t xml:space="preserve"> Internacional, ambos expertos deberán pertenecer a Centros </w:t>
      </w:r>
      <w:r w:rsidR="006C7C99">
        <w:t>no españoles.</w:t>
      </w:r>
      <w:r w:rsidR="00832155">
        <w:t xml:space="preserve"> </w:t>
      </w:r>
      <w:r w:rsidR="00116223" w:rsidRPr="00F91438">
        <w:t>Dich</w:t>
      </w:r>
      <w:r w:rsidR="003230C2">
        <w:t>o</w:t>
      </w:r>
      <w:r w:rsidR="00116223" w:rsidRPr="00F91438">
        <w:t>s expert</w:t>
      </w:r>
      <w:r w:rsidR="003230C2">
        <w:t>o</w:t>
      </w:r>
      <w:r w:rsidR="00116223" w:rsidRPr="00F91438">
        <w:t>s podrán formar parte del tribunal que evalúe la tesis. En función del contenido de dichos informes, la comisión académica dará un plazo al doctorando para responder y, en su caso, incluir las modificaciones pertinentes en la tesis doctoral antes de su defensa</w:t>
      </w:r>
      <w:r w:rsidR="00A14C54">
        <w:t xml:space="preserve"> (RD 99/2011</w:t>
      </w:r>
      <w:r w:rsidR="00B56A69">
        <w:t>, art. 13.2)</w:t>
      </w:r>
      <w:r w:rsidR="00F04267">
        <w:t>.</w:t>
      </w:r>
      <w:r w:rsidR="00116223">
        <w:t xml:space="preserve"> </w:t>
      </w:r>
      <w:r w:rsidR="00E315B6">
        <w:t xml:space="preserve">Dichos expertos deberán enviar su informe a la CAPD en el plazo máximo de </w:t>
      </w:r>
      <w:r w:rsidR="00E87530">
        <w:t xml:space="preserve">20 </w:t>
      </w:r>
      <w:r w:rsidR="00E315B6">
        <w:t>días, con copia al Doctorando, al Director o Codirectores de Tesis y al Tutor, con las modificaciones que estimen oportunas. El Doctorando deberá incorporarlas a la Memoria, o motivar la no modificación de la Memoria.</w:t>
      </w:r>
      <w:bookmarkEnd w:id="29"/>
      <w:r w:rsidR="00E315B6">
        <w:t xml:space="preserve"> En caso de falta de acuerdo, la CAPD será competente para resolverlo.</w:t>
      </w:r>
    </w:p>
    <w:p w14:paraId="5085D70F" w14:textId="39983E1B" w:rsidR="00A278D8" w:rsidRDefault="00A278D8" w:rsidP="00E315B6">
      <w:pPr>
        <w:pStyle w:val="Prrafodelista"/>
        <w:ind w:left="0"/>
        <w:jc w:val="both"/>
      </w:pPr>
    </w:p>
    <w:p w14:paraId="20935B9D" w14:textId="46D55C6D" w:rsidR="00A278D8" w:rsidRDefault="00A278D8" w:rsidP="00A278D8">
      <w:pPr>
        <w:pStyle w:val="Ttulo3"/>
        <w:numPr>
          <w:ilvl w:val="2"/>
          <w:numId w:val="9"/>
        </w:numPr>
      </w:pPr>
      <w:bookmarkStart w:id="30" w:name="_Toc219108621"/>
      <w:r>
        <w:t>Depósito de la Tesis Doctoral, nombramiento del tribunal y defensa de la Tesis</w:t>
      </w:r>
      <w:bookmarkEnd w:id="30"/>
    </w:p>
    <w:p w14:paraId="27A4ED70" w14:textId="718BC2AE" w:rsidR="00A278D8" w:rsidRDefault="00A278D8" w:rsidP="00A278D8">
      <w:pPr>
        <w:jc w:val="both"/>
      </w:pPr>
      <w:r>
        <w:t xml:space="preserve">Se seguirán los protocolos establecidos por el </w:t>
      </w:r>
      <w:r w:rsidRPr="00A278D8">
        <w:t>Reglamento de elaboración y evaluación de la tesis doctoral</w:t>
      </w:r>
      <w:r>
        <w:t xml:space="preserve"> de la UPM (</w:t>
      </w:r>
      <w:hyperlink r:id="rId10" w:history="1">
        <w:r>
          <w:rPr>
            <w:rStyle w:val="Hipervnculo"/>
          </w:rPr>
          <w:t>Draft Reglamento de lectura de tesis 1393-2007 (upm.es)</w:t>
        </w:r>
      </w:hyperlink>
      <w:r>
        <w:t>).</w:t>
      </w:r>
    </w:p>
    <w:p w14:paraId="3CF6A3F6" w14:textId="5CFCF672" w:rsidR="00CE454A" w:rsidRDefault="00CE454A" w:rsidP="00E315B6">
      <w:pPr>
        <w:pStyle w:val="Prrafodelista"/>
        <w:ind w:left="0"/>
        <w:jc w:val="both"/>
      </w:pPr>
    </w:p>
    <w:p w14:paraId="6F876AB3" w14:textId="49989573" w:rsidR="00CE454A" w:rsidRDefault="00CE454A" w:rsidP="00A278D8">
      <w:pPr>
        <w:pStyle w:val="Ttulo1"/>
        <w:numPr>
          <w:ilvl w:val="0"/>
          <w:numId w:val="9"/>
        </w:numPr>
      </w:pPr>
      <w:bookmarkStart w:id="31" w:name="_Toc219108622"/>
      <w:r>
        <w:t>Sistema de Garantía Interna de Calidad</w:t>
      </w:r>
      <w:bookmarkEnd w:id="31"/>
    </w:p>
    <w:p w14:paraId="04B94BB0" w14:textId="77777777" w:rsidR="00A278D8" w:rsidRDefault="00A278D8" w:rsidP="00CE454A">
      <w:pPr>
        <w:jc w:val="both"/>
      </w:pPr>
    </w:p>
    <w:p w14:paraId="5856DAB0" w14:textId="1C4D3551" w:rsidR="00CE454A" w:rsidRDefault="00CE454A" w:rsidP="00CE454A">
      <w:pPr>
        <w:jc w:val="both"/>
      </w:pPr>
      <w:r>
        <w:t>El Sistema de Garantía Interna de Calidad (SGIC) del PD es el de la Escuela Técnica Superior de Ingeniería de Montes, Forestal y del Medio Natural (</w:t>
      </w:r>
      <w:hyperlink r:id="rId11" w:history="1">
        <w:r>
          <w:rPr>
            <w:rStyle w:val="Hipervnculo"/>
          </w:rPr>
          <w:t>Escuela Técnica Superior de Ingeniería de Montes, Forestal y del Medio Natural (upm.es)</w:t>
        </w:r>
      </w:hyperlink>
      <w:r>
        <w:t>).</w:t>
      </w:r>
      <w:r w:rsidR="003C4AD0">
        <w:t xml:space="preserve"> No obstante, </w:t>
      </w:r>
      <w:r w:rsidR="000740D4">
        <w:t xml:space="preserve">la CAPD dispondrá de una </w:t>
      </w:r>
      <w:r w:rsidR="000E4056">
        <w:t>S</w:t>
      </w:r>
      <w:r w:rsidR="000740D4">
        <w:t xml:space="preserve">ubcomisión de </w:t>
      </w:r>
      <w:r w:rsidR="000E4056">
        <w:t>C</w:t>
      </w:r>
      <w:r w:rsidR="000740D4">
        <w:t>alidad del PD</w:t>
      </w:r>
      <w:r w:rsidR="000E4056">
        <w:t>, integrada por el Coordinador, que la presidirá, el Secretario Académico</w:t>
      </w:r>
      <w:r w:rsidR="00A35DDE">
        <w:t xml:space="preserve"> de la CAPD, y un representante de </w:t>
      </w:r>
      <w:r w:rsidR="00A906AE">
        <w:t xml:space="preserve">cada estamento: </w:t>
      </w:r>
      <w:r w:rsidR="00A35DDE">
        <w:t xml:space="preserve">PDI, PAS y Estudiantes, </w:t>
      </w:r>
      <w:r w:rsidR="00252CD0">
        <w:t xml:space="preserve">elegidos entre los miembros </w:t>
      </w:r>
      <w:r w:rsidR="004B79C1">
        <w:t xml:space="preserve">de cada estamento, y </w:t>
      </w:r>
      <w:r w:rsidR="00D503E6">
        <w:t>nombrados por la CAPD</w:t>
      </w:r>
      <w:r w:rsidR="004B79C1">
        <w:t xml:space="preserve">. </w:t>
      </w:r>
      <w:r w:rsidR="00D8275A">
        <w:t xml:space="preserve">Así mismo, la CAPD delega en esta subcomisión el cometido de apertura de </w:t>
      </w:r>
      <w:r w:rsidR="007E5F10">
        <w:t>los votos secretos en el caso</w:t>
      </w:r>
      <w:r w:rsidR="00D503E6">
        <w:t xml:space="preserve"> de l</w:t>
      </w:r>
      <w:r w:rsidR="005B1A8F">
        <w:t xml:space="preserve">a </w:t>
      </w:r>
      <w:r w:rsidR="00BF5C09">
        <w:t xml:space="preserve">eventual </w:t>
      </w:r>
      <w:r w:rsidR="005B1A8F">
        <w:t xml:space="preserve">calificación </w:t>
      </w:r>
      <w:r w:rsidR="005B1A8F" w:rsidRPr="00127C4B">
        <w:rPr>
          <w:i/>
          <w:iCs/>
        </w:rPr>
        <w:t>Cum Laude</w:t>
      </w:r>
      <w:r w:rsidR="005B1A8F">
        <w:t xml:space="preserve"> de aquellas Tesi</w:t>
      </w:r>
      <w:r w:rsidR="00D503E6">
        <w:t>s</w:t>
      </w:r>
      <w:r w:rsidR="00127C4B">
        <w:t xml:space="preserve"> que puedan ser acreedoras a dicha mención.</w:t>
      </w:r>
      <w:r w:rsidR="00D503E6">
        <w:t xml:space="preserve">  </w:t>
      </w:r>
    </w:p>
    <w:p w14:paraId="66ADAAA2" w14:textId="3C9A0F1B" w:rsidR="00CE454A" w:rsidRPr="00446160" w:rsidRDefault="00CE454A" w:rsidP="00CE454A">
      <w:pPr>
        <w:jc w:val="both"/>
      </w:pPr>
      <w:r>
        <w:t>Existe un buzón de reclamaciones, quejas y sugerencias en la página web del PD (</w:t>
      </w:r>
      <w:hyperlink r:id="rId12" w:history="1">
        <w:r w:rsidR="00AE462B">
          <w:rPr>
            <w:rStyle w:val="Hipervnculo"/>
          </w:rPr>
          <w:t>Doctorado Ingeniería y Gestión del Medio Natural - Escuela Técnica Superior de Ingeniería de Montes, Forestal y del Medio Natural (upm.es)</w:t>
        </w:r>
      </w:hyperlink>
      <w:r>
        <w:t>).</w:t>
      </w:r>
    </w:p>
    <w:p w14:paraId="0EA65094" w14:textId="5B95BC69" w:rsidR="007A3A20" w:rsidRDefault="007A3A20" w:rsidP="00BD702E">
      <w:pPr>
        <w:pStyle w:val="Prrafodelista"/>
      </w:pPr>
      <w:r>
        <w:tab/>
      </w:r>
      <w:r>
        <w:tab/>
      </w:r>
      <w:r>
        <w:tab/>
      </w:r>
      <w:r>
        <w:tab/>
      </w:r>
      <w:r>
        <w:tab/>
      </w:r>
      <w:r>
        <w:tab/>
        <w:t xml:space="preserve">Madrid, </w:t>
      </w:r>
      <w:r w:rsidR="00093B74">
        <w:t>12 de enero de 2026</w:t>
      </w:r>
    </w:p>
    <w:p w14:paraId="63958B15" w14:textId="77777777" w:rsidR="007A3A20" w:rsidRPr="0036717E" w:rsidRDefault="007A3A20" w:rsidP="00BD702E">
      <w:pPr>
        <w:pStyle w:val="Prrafodelista"/>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3891"/>
      </w:tblGrid>
      <w:tr w:rsidR="0036717E" w:rsidRPr="0036717E" w14:paraId="47390DDD" w14:textId="77777777" w:rsidTr="0005772B">
        <w:tc>
          <w:tcPr>
            <w:tcW w:w="4253" w:type="dxa"/>
          </w:tcPr>
          <w:p w14:paraId="66AA099F" w14:textId="77777777" w:rsidR="000500F5" w:rsidRPr="0036717E" w:rsidRDefault="000500F5" w:rsidP="000500F5">
            <w:pPr>
              <w:pStyle w:val="Prrafodelista"/>
              <w:ind w:left="0"/>
            </w:pPr>
            <w:r w:rsidRPr="0036717E">
              <w:t>SECRETARIA ACADÉMICA DEL PROGRAMA</w:t>
            </w:r>
          </w:p>
        </w:tc>
        <w:tc>
          <w:tcPr>
            <w:tcW w:w="0" w:type="auto"/>
          </w:tcPr>
          <w:p w14:paraId="24400629" w14:textId="77777777" w:rsidR="000500F5" w:rsidRPr="0036717E" w:rsidRDefault="000500F5" w:rsidP="0005772B">
            <w:pPr>
              <w:pStyle w:val="Prrafodelista"/>
              <w:ind w:left="0"/>
              <w:jc w:val="right"/>
            </w:pPr>
            <w:r w:rsidRPr="0036717E">
              <w:t>Vº Bº COORDINADOR DEL PROGRAMA</w:t>
            </w:r>
          </w:p>
        </w:tc>
      </w:tr>
      <w:tr w:rsidR="000500F5" w:rsidRPr="0036717E" w14:paraId="579F2B7D" w14:textId="77777777" w:rsidTr="0005772B">
        <w:trPr>
          <w:trHeight w:val="704"/>
        </w:trPr>
        <w:tc>
          <w:tcPr>
            <w:tcW w:w="4253" w:type="dxa"/>
          </w:tcPr>
          <w:p w14:paraId="72D5AF40" w14:textId="25B577E6" w:rsidR="000500F5" w:rsidRPr="0036717E" w:rsidRDefault="000500F5" w:rsidP="000500F5">
            <w:pPr>
              <w:pStyle w:val="Prrafodelista"/>
              <w:ind w:left="0"/>
            </w:pPr>
          </w:p>
          <w:p w14:paraId="0AB10D89" w14:textId="1A69E881" w:rsidR="000500F5" w:rsidRPr="0036717E" w:rsidRDefault="000500F5" w:rsidP="000500F5">
            <w:pPr>
              <w:pStyle w:val="Prrafodelista"/>
              <w:ind w:left="0"/>
            </w:pPr>
            <w:r w:rsidRPr="0036717E">
              <w:t xml:space="preserve">Fdo.: </w:t>
            </w:r>
            <w:r w:rsidR="00093B74">
              <w:t>Alejandra Ezquerra Canalejo</w:t>
            </w:r>
          </w:p>
        </w:tc>
        <w:tc>
          <w:tcPr>
            <w:tcW w:w="0" w:type="auto"/>
          </w:tcPr>
          <w:p w14:paraId="4560E7CF" w14:textId="5F57A966" w:rsidR="000500F5" w:rsidRPr="0036717E" w:rsidRDefault="000500F5" w:rsidP="000500F5">
            <w:pPr>
              <w:pStyle w:val="Prrafodelista"/>
              <w:ind w:left="0"/>
              <w:jc w:val="right"/>
            </w:pPr>
          </w:p>
          <w:p w14:paraId="31A9BC07" w14:textId="77777777" w:rsidR="000500F5" w:rsidRPr="0036717E" w:rsidRDefault="000500F5" w:rsidP="0005772B">
            <w:pPr>
              <w:pStyle w:val="Prrafodelista"/>
              <w:ind w:left="0"/>
              <w:jc w:val="right"/>
            </w:pPr>
            <w:r w:rsidRPr="0036717E">
              <w:t>Fdo.: Jose Antonio Manzanera de la Vega</w:t>
            </w:r>
          </w:p>
        </w:tc>
      </w:tr>
    </w:tbl>
    <w:p w14:paraId="1054372D" w14:textId="77777777" w:rsidR="0062186C" w:rsidRPr="0036717E" w:rsidRDefault="0062186C" w:rsidP="00005A60"/>
    <w:sectPr w:rsidR="0062186C" w:rsidRPr="0036717E" w:rsidSect="009F03E7">
      <w:headerReference w:type="default" r:id="rId13"/>
      <w:footerReference w:type="default" r:id="rId14"/>
      <w:pgSz w:w="11906" w:h="16838"/>
      <w:pgMar w:top="1134" w:right="1701" w:bottom="567" w:left="1701"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A11C" w14:textId="77777777" w:rsidR="00D4614B" w:rsidRDefault="00D4614B" w:rsidP="008943BA">
      <w:pPr>
        <w:spacing w:after="0" w:line="240" w:lineRule="auto"/>
      </w:pPr>
      <w:r>
        <w:separator/>
      </w:r>
    </w:p>
  </w:endnote>
  <w:endnote w:type="continuationSeparator" w:id="0">
    <w:p w14:paraId="44DCAA85" w14:textId="77777777" w:rsidR="00D4614B" w:rsidRDefault="00D4614B" w:rsidP="008943BA">
      <w:pPr>
        <w:spacing w:after="0" w:line="240" w:lineRule="auto"/>
      </w:pPr>
      <w:r>
        <w:continuationSeparator/>
      </w:r>
    </w:p>
  </w:endnote>
  <w:endnote w:type="continuationNotice" w:id="1">
    <w:p w14:paraId="271553AF" w14:textId="77777777" w:rsidR="00D4614B" w:rsidRDefault="00D461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644365"/>
      <w:docPartObj>
        <w:docPartGallery w:val="Page Numbers (Bottom of Page)"/>
        <w:docPartUnique/>
      </w:docPartObj>
    </w:sdtPr>
    <w:sdtContent>
      <w:p w14:paraId="3FA95FA9" w14:textId="09313173" w:rsidR="007A3A20" w:rsidRDefault="007A3A20">
        <w:pPr>
          <w:pStyle w:val="Piedepgina"/>
          <w:jc w:val="right"/>
        </w:pPr>
        <w:r>
          <w:fldChar w:fldCharType="begin"/>
        </w:r>
        <w:r>
          <w:instrText>PAGE   \* MERGEFORMAT</w:instrText>
        </w:r>
        <w:r>
          <w:fldChar w:fldCharType="separate"/>
        </w:r>
        <w:r>
          <w:t>2</w:t>
        </w:r>
        <w:r>
          <w:fldChar w:fldCharType="end"/>
        </w:r>
      </w:p>
    </w:sdtContent>
  </w:sdt>
  <w:p w14:paraId="3546A078" w14:textId="77777777" w:rsidR="00487129" w:rsidRDefault="0048712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D50B1" w14:textId="77777777" w:rsidR="00D4614B" w:rsidRDefault="00D4614B" w:rsidP="008943BA">
      <w:pPr>
        <w:spacing w:after="0" w:line="240" w:lineRule="auto"/>
      </w:pPr>
      <w:r>
        <w:separator/>
      </w:r>
    </w:p>
  </w:footnote>
  <w:footnote w:type="continuationSeparator" w:id="0">
    <w:p w14:paraId="15245CFB" w14:textId="77777777" w:rsidR="00D4614B" w:rsidRDefault="00D4614B" w:rsidP="008943BA">
      <w:pPr>
        <w:spacing w:after="0" w:line="240" w:lineRule="auto"/>
      </w:pPr>
      <w:r>
        <w:continuationSeparator/>
      </w:r>
    </w:p>
  </w:footnote>
  <w:footnote w:type="continuationNotice" w:id="1">
    <w:p w14:paraId="0B71BDCD" w14:textId="77777777" w:rsidR="00D4614B" w:rsidRDefault="00D461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B5AC" w14:textId="1F0ED4AA" w:rsidR="008943BA" w:rsidRDefault="001552D8">
    <w:pPr>
      <w:pStyle w:val="Encabezado"/>
    </w:pPr>
    <w:r w:rsidRPr="001552D8">
      <w:rPr>
        <w:noProof/>
        <w:lang w:eastAsia="es-ES"/>
      </w:rPr>
      <w:drawing>
        <wp:inline distT="0" distB="0" distL="0" distR="0" wp14:anchorId="042390BD" wp14:editId="63744DBE">
          <wp:extent cx="627305" cy="627305"/>
          <wp:effectExtent l="0" t="0" r="1905" b="1905"/>
          <wp:docPr id="1" name="Imagen 1" descr="D:\joseantonio\logosUPMyMontes\logo07_mo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seantonio\logosUPMyMontes\logo07_mont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106" cy="636106"/>
                  </a:xfrm>
                  <a:prstGeom prst="rect">
                    <a:avLst/>
                  </a:prstGeom>
                  <a:noFill/>
                  <a:ln>
                    <a:noFill/>
                  </a:ln>
                </pic:spPr>
              </pic:pic>
            </a:graphicData>
          </a:graphic>
        </wp:inline>
      </w:drawing>
    </w:r>
    <w:r w:rsidR="001F5DAD">
      <w:tab/>
    </w:r>
    <w:r w:rsidR="001F5DAD">
      <w:tab/>
    </w:r>
    <w:r w:rsidR="001F5DAD">
      <w:rPr>
        <w:noProof/>
        <w:lang w:eastAsia="es-ES"/>
      </w:rPr>
      <w:drawing>
        <wp:inline distT="0" distB="0" distL="0" distR="0" wp14:anchorId="7FD75CDE" wp14:editId="0412B19B">
          <wp:extent cx="762000" cy="622041"/>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pmPolit.bmp"/>
                  <pic:cNvPicPr/>
                </pic:nvPicPr>
                <pic:blipFill>
                  <a:blip r:embed="rId2">
                    <a:extLst>
                      <a:ext uri="{28A0092B-C50C-407E-A947-70E740481C1C}">
                        <a14:useLocalDpi xmlns:a14="http://schemas.microsoft.com/office/drawing/2010/main" val="0"/>
                      </a:ext>
                    </a:extLst>
                  </a:blip>
                  <a:stretch>
                    <a:fillRect/>
                  </a:stretch>
                </pic:blipFill>
                <pic:spPr>
                  <a:xfrm>
                    <a:off x="0" y="0"/>
                    <a:ext cx="817696" cy="667507"/>
                  </a:xfrm>
                  <a:prstGeom prst="rect">
                    <a:avLst/>
                  </a:prstGeom>
                </pic:spPr>
              </pic:pic>
            </a:graphicData>
          </a:graphic>
        </wp:inline>
      </w:drawing>
    </w:r>
  </w:p>
  <w:p w14:paraId="17013EA6" w14:textId="77777777" w:rsidR="00487129" w:rsidRDefault="004871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CE4"/>
    <w:multiLevelType w:val="hybridMultilevel"/>
    <w:tmpl w:val="7B7247C0"/>
    <w:lvl w:ilvl="0" w:tplc="2DBA8646">
      <w:start w:val="1"/>
      <w:numFmt w:val="bullet"/>
      <w:lvlText w:val=""/>
      <w:lvlJc w:val="left"/>
      <w:pPr>
        <w:ind w:left="964" w:hanging="360"/>
      </w:pPr>
      <w:rPr>
        <w:rFonts w:ascii="Symbol" w:hAnsi="Symbol" w:hint="default"/>
      </w:rPr>
    </w:lvl>
    <w:lvl w:ilvl="1" w:tplc="0C0A0003" w:tentative="1">
      <w:start w:val="1"/>
      <w:numFmt w:val="bullet"/>
      <w:lvlText w:val="o"/>
      <w:lvlJc w:val="left"/>
      <w:pPr>
        <w:ind w:left="1562" w:hanging="360"/>
      </w:pPr>
      <w:rPr>
        <w:rFonts w:ascii="Courier New" w:hAnsi="Courier New" w:cs="Courier New"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1" w15:restartNumberingAfterBreak="0">
    <w:nsid w:val="099600C6"/>
    <w:multiLevelType w:val="hybridMultilevel"/>
    <w:tmpl w:val="F03A778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637CC2"/>
    <w:multiLevelType w:val="multilevel"/>
    <w:tmpl w:val="4B28BF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F926112"/>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F24C6"/>
    <w:multiLevelType w:val="hybridMultilevel"/>
    <w:tmpl w:val="DCCC3BC4"/>
    <w:lvl w:ilvl="0" w:tplc="41A6C71C">
      <w:start w:val="1"/>
      <w:numFmt w:val="ordin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BE56FA"/>
    <w:multiLevelType w:val="hybridMultilevel"/>
    <w:tmpl w:val="8E668C10"/>
    <w:lvl w:ilvl="0" w:tplc="2DBA8646">
      <w:start w:val="1"/>
      <w:numFmt w:val="bullet"/>
      <w:lvlText w:val=""/>
      <w:lvlJc w:val="left"/>
      <w:pPr>
        <w:ind w:left="842" w:hanging="360"/>
      </w:pPr>
      <w:rPr>
        <w:rFonts w:ascii="Symbol" w:hAnsi="Symbol" w:hint="default"/>
      </w:rPr>
    </w:lvl>
    <w:lvl w:ilvl="1" w:tplc="5EEAADB0">
      <w:numFmt w:val="bullet"/>
      <w:lvlText w:val="-"/>
      <w:lvlJc w:val="left"/>
      <w:pPr>
        <w:ind w:left="1562" w:hanging="360"/>
      </w:pPr>
      <w:rPr>
        <w:rFonts w:ascii="Times New Roman" w:eastAsia="Times New Roman" w:hAnsi="Times New Roman" w:cs="Times New Roman" w:hint="default"/>
      </w:rPr>
    </w:lvl>
    <w:lvl w:ilvl="2" w:tplc="0C0A0005" w:tentative="1">
      <w:start w:val="1"/>
      <w:numFmt w:val="bullet"/>
      <w:lvlText w:val=""/>
      <w:lvlJc w:val="left"/>
      <w:pPr>
        <w:ind w:left="2282" w:hanging="360"/>
      </w:pPr>
      <w:rPr>
        <w:rFonts w:ascii="Wingdings" w:hAnsi="Wingdings" w:hint="default"/>
      </w:rPr>
    </w:lvl>
    <w:lvl w:ilvl="3" w:tplc="0C0A0001" w:tentative="1">
      <w:start w:val="1"/>
      <w:numFmt w:val="bullet"/>
      <w:lvlText w:val=""/>
      <w:lvlJc w:val="left"/>
      <w:pPr>
        <w:ind w:left="3002" w:hanging="360"/>
      </w:pPr>
      <w:rPr>
        <w:rFonts w:ascii="Symbol" w:hAnsi="Symbol" w:hint="default"/>
      </w:rPr>
    </w:lvl>
    <w:lvl w:ilvl="4" w:tplc="0C0A0003" w:tentative="1">
      <w:start w:val="1"/>
      <w:numFmt w:val="bullet"/>
      <w:lvlText w:val="o"/>
      <w:lvlJc w:val="left"/>
      <w:pPr>
        <w:ind w:left="3722" w:hanging="360"/>
      </w:pPr>
      <w:rPr>
        <w:rFonts w:ascii="Courier New" w:hAnsi="Courier New" w:cs="Courier New" w:hint="default"/>
      </w:rPr>
    </w:lvl>
    <w:lvl w:ilvl="5" w:tplc="0C0A0005" w:tentative="1">
      <w:start w:val="1"/>
      <w:numFmt w:val="bullet"/>
      <w:lvlText w:val=""/>
      <w:lvlJc w:val="left"/>
      <w:pPr>
        <w:ind w:left="4442" w:hanging="360"/>
      </w:pPr>
      <w:rPr>
        <w:rFonts w:ascii="Wingdings" w:hAnsi="Wingdings" w:hint="default"/>
      </w:rPr>
    </w:lvl>
    <w:lvl w:ilvl="6" w:tplc="0C0A0001" w:tentative="1">
      <w:start w:val="1"/>
      <w:numFmt w:val="bullet"/>
      <w:lvlText w:val=""/>
      <w:lvlJc w:val="left"/>
      <w:pPr>
        <w:ind w:left="5162" w:hanging="360"/>
      </w:pPr>
      <w:rPr>
        <w:rFonts w:ascii="Symbol" w:hAnsi="Symbol" w:hint="default"/>
      </w:rPr>
    </w:lvl>
    <w:lvl w:ilvl="7" w:tplc="0C0A0003" w:tentative="1">
      <w:start w:val="1"/>
      <w:numFmt w:val="bullet"/>
      <w:lvlText w:val="o"/>
      <w:lvlJc w:val="left"/>
      <w:pPr>
        <w:ind w:left="5882" w:hanging="360"/>
      </w:pPr>
      <w:rPr>
        <w:rFonts w:ascii="Courier New" w:hAnsi="Courier New" w:cs="Courier New" w:hint="default"/>
      </w:rPr>
    </w:lvl>
    <w:lvl w:ilvl="8" w:tplc="0C0A0005" w:tentative="1">
      <w:start w:val="1"/>
      <w:numFmt w:val="bullet"/>
      <w:lvlText w:val=""/>
      <w:lvlJc w:val="left"/>
      <w:pPr>
        <w:ind w:left="6602" w:hanging="360"/>
      </w:pPr>
      <w:rPr>
        <w:rFonts w:ascii="Wingdings" w:hAnsi="Wingdings" w:hint="default"/>
      </w:rPr>
    </w:lvl>
  </w:abstractNum>
  <w:abstractNum w:abstractNumId="6" w15:restartNumberingAfterBreak="0">
    <w:nsid w:val="3EE762A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0379A5"/>
    <w:multiLevelType w:val="multilevel"/>
    <w:tmpl w:val="F74CDB16"/>
    <w:lvl w:ilvl="0">
      <w:start w:val="2"/>
      <w:numFmt w:val="decimal"/>
      <w:lvlText w:val="%1."/>
      <w:lvlJc w:val="left"/>
      <w:pPr>
        <w:ind w:left="390" w:hanging="390"/>
      </w:pPr>
      <w:rPr>
        <w:rFonts w:asciiTheme="majorHAnsi" w:eastAsiaTheme="majorEastAsia" w:hAnsiTheme="majorHAnsi" w:cstheme="majorBidi" w:hint="default"/>
        <w:color w:val="2E74B5" w:themeColor="accent1" w:themeShade="BF"/>
        <w:sz w:val="26"/>
      </w:rPr>
    </w:lvl>
    <w:lvl w:ilvl="1">
      <w:start w:val="1"/>
      <w:numFmt w:val="decimal"/>
      <w:lvlText w:val="%1.%2."/>
      <w:lvlJc w:val="left"/>
      <w:pPr>
        <w:ind w:left="390" w:hanging="390"/>
      </w:pPr>
      <w:rPr>
        <w:rFonts w:asciiTheme="majorHAnsi" w:eastAsiaTheme="majorEastAsia" w:hAnsiTheme="majorHAnsi" w:cstheme="majorBidi" w:hint="default"/>
        <w:color w:val="2E74B5" w:themeColor="accent1" w:themeShade="BF"/>
        <w:sz w:val="26"/>
      </w:rPr>
    </w:lvl>
    <w:lvl w:ilvl="2">
      <w:start w:val="1"/>
      <w:numFmt w:val="decimal"/>
      <w:lvlText w:val="%1.%2.%3."/>
      <w:lvlJc w:val="left"/>
      <w:pPr>
        <w:ind w:left="720" w:hanging="720"/>
      </w:pPr>
      <w:rPr>
        <w:rFonts w:asciiTheme="majorHAnsi" w:eastAsiaTheme="majorEastAsia" w:hAnsiTheme="majorHAnsi" w:cstheme="majorBidi" w:hint="default"/>
        <w:color w:val="2E74B5" w:themeColor="accent1" w:themeShade="BF"/>
        <w:sz w:val="26"/>
      </w:rPr>
    </w:lvl>
    <w:lvl w:ilvl="3">
      <w:start w:val="1"/>
      <w:numFmt w:val="decimal"/>
      <w:lvlText w:val="%1.%2.%3.%4."/>
      <w:lvlJc w:val="left"/>
      <w:pPr>
        <w:ind w:left="720" w:hanging="720"/>
      </w:pPr>
      <w:rPr>
        <w:rFonts w:asciiTheme="majorHAnsi" w:eastAsiaTheme="majorEastAsia" w:hAnsiTheme="majorHAnsi" w:cstheme="majorBidi" w:hint="default"/>
        <w:color w:val="2E74B5" w:themeColor="accent1" w:themeShade="BF"/>
        <w:sz w:val="26"/>
      </w:rPr>
    </w:lvl>
    <w:lvl w:ilvl="4">
      <w:start w:val="1"/>
      <w:numFmt w:val="decimal"/>
      <w:lvlText w:val="%1.%2.%3.%4.%5."/>
      <w:lvlJc w:val="left"/>
      <w:pPr>
        <w:ind w:left="1080" w:hanging="1080"/>
      </w:pPr>
      <w:rPr>
        <w:rFonts w:asciiTheme="majorHAnsi" w:eastAsiaTheme="majorEastAsia" w:hAnsiTheme="majorHAnsi" w:cstheme="majorBidi" w:hint="default"/>
        <w:color w:val="2E74B5" w:themeColor="accent1" w:themeShade="BF"/>
        <w:sz w:val="26"/>
      </w:rPr>
    </w:lvl>
    <w:lvl w:ilvl="5">
      <w:start w:val="1"/>
      <w:numFmt w:val="decimal"/>
      <w:lvlText w:val="%1.%2.%3.%4.%5.%6."/>
      <w:lvlJc w:val="left"/>
      <w:pPr>
        <w:ind w:left="1080" w:hanging="1080"/>
      </w:pPr>
      <w:rPr>
        <w:rFonts w:asciiTheme="majorHAnsi" w:eastAsiaTheme="majorEastAsia" w:hAnsiTheme="majorHAnsi" w:cstheme="majorBidi" w:hint="default"/>
        <w:color w:val="2E74B5" w:themeColor="accent1" w:themeShade="BF"/>
        <w:sz w:val="26"/>
      </w:rPr>
    </w:lvl>
    <w:lvl w:ilvl="6">
      <w:start w:val="1"/>
      <w:numFmt w:val="decimal"/>
      <w:lvlText w:val="%1.%2.%3.%4.%5.%6.%7."/>
      <w:lvlJc w:val="left"/>
      <w:pPr>
        <w:ind w:left="1440" w:hanging="1440"/>
      </w:pPr>
      <w:rPr>
        <w:rFonts w:asciiTheme="majorHAnsi" w:eastAsiaTheme="majorEastAsia" w:hAnsiTheme="majorHAnsi" w:cstheme="majorBidi" w:hint="default"/>
        <w:color w:val="2E74B5" w:themeColor="accent1" w:themeShade="BF"/>
        <w:sz w:val="26"/>
      </w:rPr>
    </w:lvl>
    <w:lvl w:ilvl="7">
      <w:start w:val="1"/>
      <w:numFmt w:val="decimal"/>
      <w:lvlText w:val="%1.%2.%3.%4.%5.%6.%7.%8."/>
      <w:lvlJc w:val="left"/>
      <w:pPr>
        <w:ind w:left="1440" w:hanging="1440"/>
      </w:pPr>
      <w:rPr>
        <w:rFonts w:asciiTheme="majorHAnsi" w:eastAsiaTheme="majorEastAsia" w:hAnsiTheme="majorHAnsi" w:cstheme="majorBidi" w:hint="default"/>
        <w:color w:val="2E74B5" w:themeColor="accent1" w:themeShade="BF"/>
        <w:sz w:val="26"/>
      </w:rPr>
    </w:lvl>
    <w:lvl w:ilvl="8">
      <w:start w:val="1"/>
      <w:numFmt w:val="decimal"/>
      <w:lvlText w:val="%1.%2.%3.%4.%5.%6.%7.%8.%9."/>
      <w:lvlJc w:val="left"/>
      <w:pPr>
        <w:ind w:left="1800" w:hanging="1800"/>
      </w:pPr>
      <w:rPr>
        <w:rFonts w:asciiTheme="majorHAnsi" w:eastAsiaTheme="majorEastAsia" w:hAnsiTheme="majorHAnsi" w:cstheme="majorBidi" w:hint="default"/>
        <w:color w:val="2E74B5" w:themeColor="accent1" w:themeShade="BF"/>
        <w:sz w:val="26"/>
      </w:rPr>
    </w:lvl>
  </w:abstractNum>
  <w:abstractNum w:abstractNumId="8" w15:restartNumberingAfterBreak="0">
    <w:nsid w:val="5CB56192"/>
    <w:multiLevelType w:val="hybridMultilevel"/>
    <w:tmpl w:val="368A9BE8"/>
    <w:lvl w:ilvl="0" w:tplc="0C0A000F">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1D0406C"/>
    <w:multiLevelType w:val="hybridMultilevel"/>
    <w:tmpl w:val="76CAB6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17864333">
    <w:abstractNumId w:val="4"/>
  </w:num>
  <w:num w:numId="2" w16cid:durableId="2719769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8471786">
    <w:abstractNumId w:val="9"/>
  </w:num>
  <w:num w:numId="4" w16cid:durableId="207573881">
    <w:abstractNumId w:val="6"/>
  </w:num>
  <w:num w:numId="5" w16cid:durableId="1012874850">
    <w:abstractNumId w:val="3"/>
  </w:num>
  <w:num w:numId="6" w16cid:durableId="1765102849">
    <w:abstractNumId w:val="1"/>
  </w:num>
  <w:num w:numId="7" w16cid:durableId="216479652">
    <w:abstractNumId w:val="5"/>
  </w:num>
  <w:num w:numId="8" w16cid:durableId="1073091297">
    <w:abstractNumId w:val="0"/>
  </w:num>
  <w:num w:numId="9" w16cid:durableId="80875730">
    <w:abstractNumId w:val="2"/>
  </w:num>
  <w:num w:numId="10" w16cid:durableId="1958220723">
    <w:abstractNumId w:val="7"/>
  </w:num>
  <w:num w:numId="11" w16cid:durableId="7049068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BA"/>
    <w:rsid w:val="000025FD"/>
    <w:rsid w:val="0000480F"/>
    <w:rsid w:val="00005A60"/>
    <w:rsid w:val="0001561F"/>
    <w:rsid w:val="00016BE3"/>
    <w:rsid w:val="0002055B"/>
    <w:rsid w:val="00021066"/>
    <w:rsid w:val="00021681"/>
    <w:rsid w:val="000234BC"/>
    <w:rsid w:val="000237DF"/>
    <w:rsid w:val="000247AA"/>
    <w:rsid w:val="00025283"/>
    <w:rsid w:val="000322A1"/>
    <w:rsid w:val="00033986"/>
    <w:rsid w:val="00036E9A"/>
    <w:rsid w:val="00041C30"/>
    <w:rsid w:val="00041D8D"/>
    <w:rsid w:val="00047D1C"/>
    <w:rsid w:val="000500F5"/>
    <w:rsid w:val="00055168"/>
    <w:rsid w:val="000555A9"/>
    <w:rsid w:val="0005772B"/>
    <w:rsid w:val="0006119E"/>
    <w:rsid w:val="000611DC"/>
    <w:rsid w:val="000626EC"/>
    <w:rsid w:val="000674FD"/>
    <w:rsid w:val="00071017"/>
    <w:rsid w:val="000740D4"/>
    <w:rsid w:val="0008418A"/>
    <w:rsid w:val="0008584F"/>
    <w:rsid w:val="000912AF"/>
    <w:rsid w:val="000919E6"/>
    <w:rsid w:val="000923A7"/>
    <w:rsid w:val="00093B74"/>
    <w:rsid w:val="00095766"/>
    <w:rsid w:val="000B025F"/>
    <w:rsid w:val="000B2C76"/>
    <w:rsid w:val="000B6F97"/>
    <w:rsid w:val="000B7F6F"/>
    <w:rsid w:val="000C48E4"/>
    <w:rsid w:val="000C59B8"/>
    <w:rsid w:val="000D248F"/>
    <w:rsid w:val="000D4E37"/>
    <w:rsid w:val="000D54D8"/>
    <w:rsid w:val="000D622D"/>
    <w:rsid w:val="000E2797"/>
    <w:rsid w:val="000E3CA4"/>
    <w:rsid w:val="000E4056"/>
    <w:rsid w:val="000E587F"/>
    <w:rsid w:val="000F0AF6"/>
    <w:rsid w:val="000F1CD8"/>
    <w:rsid w:val="000F3753"/>
    <w:rsid w:val="000F6030"/>
    <w:rsid w:val="001070C2"/>
    <w:rsid w:val="001114D5"/>
    <w:rsid w:val="00116223"/>
    <w:rsid w:val="00120CA7"/>
    <w:rsid w:val="0012475D"/>
    <w:rsid w:val="001258CD"/>
    <w:rsid w:val="00125F50"/>
    <w:rsid w:val="00126C33"/>
    <w:rsid w:val="00127C4B"/>
    <w:rsid w:val="0013534C"/>
    <w:rsid w:val="00136889"/>
    <w:rsid w:val="00140933"/>
    <w:rsid w:val="00147A0C"/>
    <w:rsid w:val="001536F5"/>
    <w:rsid w:val="001552D8"/>
    <w:rsid w:val="0015775E"/>
    <w:rsid w:val="00163284"/>
    <w:rsid w:val="0017192C"/>
    <w:rsid w:val="00194034"/>
    <w:rsid w:val="00195EEB"/>
    <w:rsid w:val="001A37F3"/>
    <w:rsid w:val="001B30B9"/>
    <w:rsid w:val="001C4A57"/>
    <w:rsid w:val="001D2972"/>
    <w:rsid w:val="001D34DA"/>
    <w:rsid w:val="001D5411"/>
    <w:rsid w:val="001E136E"/>
    <w:rsid w:val="001E5675"/>
    <w:rsid w:val="001E78F6"/>
    <w:rsid w:val="001F05B7"/>
    <w:rsid w:val="001F33E1"/>
    <w:rsid w:val="001F3915"/>
    <w:rsid w:val="001F5DAD"/>
    <w:rsid w:val="00204B58"/>
    <w:rsid w:val="0020539E"/>
    <w:rsid w:val="00207A4F"/>
    <w:rsid w:val="0021256F"/>
    <w:rsid w:val="00212C15"/>
    <w:rsid w:val="002148D0"/>
    <w:rsid w:val="00222B3F"/>
    <w:rsid w:val="00233079"/>
    <w:rsid w:val="00236C17"/>
    <w:rsid w:val="00244B1D"/>
    <w:rsid w:val="00247953"/>
    <w:rsid w:val="002518FB"/>
    <w:rsid w:val="00252CD0"/>
    <w:rsid w:val="00255A7C"/>
    <w:rsid w:val="0026479D"/>
    <w:rsid w:val="00265EBE"/>
    <w:rsid w:val="002778F3"/>
    <w:rsid w:val="002863C8"/>
    <w:rsid w:val="00292CA2"/>
    <w:rsid w:val="0029315F"/>
    <w:rsid w:val="00297AA8"/>
    <w:rsid w:val="002A2BE7"/>
    <w:rsid w:val="002A3DC0"/>
    <w:rsid w:val="002A69A7"/>
    <w:rsid w:val="002C3598"/>
    <w:rsid w:val="002C684F"/>
    <w:rsid w:val="002C706F"/>
    <w:rsid w:val="002D5359"/>
    <w:rsid w:val="002D5B0E"/>
    <w:rsid w:val="002E2E0E"/>
    <w:rsid w:val="002E5344"/>
    <w:rsid w:val="002E7AD0"/>
    <w:rsid w:val="002F1043"/>
    <w:rsid w:val="002F33A4"/>
    <w:rsid w:val="002F3599"/>
    <w:rsid w:val="002F3651"/>
    <w:rsid w:val="00301076"/>
    <w:rsid w:val="00302575"/>
    <w:rsid w:val="003029CC"/>
    <w:rsid w:val="00302A13"/>
    <w:rsid w:val="0030447E"/>
    <w:rsid w:val="00307D3E"/>
    <w:rsid w:val="003107CA"/>
    <w:rsid w:val="003213DD"/>
    <w:rsid w:val="003230C2"/>
    <w:rsid w:val="00326A06"/>
    <w:rsid w:val="003305F0"/>
    <w:rsid w:val="003338B4"/>
    <w:rsid w:val="00335AAB"/>
    <w:rsid w:val="0033775B"/>
    <w:rsid w:val="00343A8F"/>
    <w:rsid w:val="00352F75"/>
    <w:rsid w:val="00355B24"/>
    <w:rsid w:val="00360D7C"/>
    <w:rsid w:val="003638A8"/>
    <w:rsid w:val="00363E75"/>
    <w:rsid w:val="00366CCE"/>
    <w:rsid w:val="0036717E"/>
    <w:rsid w:val="003676AF"/>
    <w:rsid w:val="003725D4"/>
    <w:rsid w:val="00373872"/>
    <w:rsid w:val="00377D68"/>
    <w:rsid w:val="00381FC8"/>
    <w:rsid w:val="003875D8"/>
    <w:rsid w:val="003909C5"/>
    <w:rsid w:val="00391982"/>
    <w:rsid w:val="003A0D60"/>
    <w:rsid w:val="003A5420"/>
    <w:rsid w:val="003C2B73"/>
    <w:rsid w:val="003C3168"/>
    <w:rsid w:val="003C32F6"/>
    <w:rsid w:val="003C4AD0"/>
    <w:rsid w:val="003C5FBA"/>
    <w:rsid w:val="003C5FF8"/>
    <w:rsid w:val="003C626D"/>
    <w:rsid w:val="003D42C8"/>
    <w:rsid w:val="003D49FF"/>
    <w:rsid w:val="003D6099"/>
    <w:rsid w:val="003E1B91"/>
    <w:rsid w:val="003E2065"/>
    <w:rsid w:val="003E28E4"/>
    <w:rsid w:val="003E6B16"/>
    <w:rsid w:val="0040567F"/>
    <w:rsid w:val="00407994"/>
    <w:rsid w:val="0041126F"/>
    <w:rsid w:val="00413E8D"/>
    <w:rsid w:val="00415814"/>
    <w:rsid w:val="00415E74"/>
    <w:rsid w:val="00417CAE"/>
    <w:rsid w:val="0042265B"/>
    <w:rsid w:val="00427ED5"/>
    <w:rsid w:val="00430748"/>
    <w:rsid w:val="00432799"/>
    <w:rsid w:val="00441F91"/>
    <w:rsid w:val="00445B4C"/>
    <w:rsid w:val="00445C15"/>
    <w:rsid w:val="004462EB"/>
    <w:rsid w:val="0044638D"/>
    <w:rsid w:val="0044680A"/>
    <w:rsid w:val="00446CAE"/>
    <w:rsid w:val="0045512D"/>
    <w:rsid w:val="004578AB"/>
    <w:rsid w:val="0046596D"/>
    <w:rsid w:val="004748E0"/>
    <w:rsid w:val="00477A41"/>
    <w:rsid w:val="0048044C"/>
    <w:rsid w:val="004851BC"/>
    <w:rsid w:val="00487129"/>
    <w:rsid w:val="0049748C"/>
    <w:rsid w:val="004B79C1"/>
    <w:rsid w:val="004C7DAC"/>
    <w:rsid w:val="004D4A07"/>
    <w:rsid w:val="004E02DB"/>
    <w:rsid w:val="004E4B3F"/>
    <w:rsid w:val="004E7D39"/>
    <w:rsid w:val="00500808"/>
    <w:rsid w:val="00506564"/>
    <w:rsid w:val="0051143B"/>
    <w:rsid w:val="00511C05"/>
    <w:rsid w:val="00511FC6"/>
    <w:rsid w:val="005120E6"/>
    <w:rsid w:val="005122D5"/>
    <w:rsid w:val="00512C88"/>
    <w:rsid w:val="00513205"/>
    <w:rsid w:val="005137E3"/>
    <w:rsid w:val="0051597F"/>
    <w:rsid w:val="00515DEB"/>
    <w:rsid w:val="005303C4"/>
    <w:rsid w:val="00530ED9"/>
    <w:rsid w:val="00531E81"/>
    <w:rsid w:val="005371B7"/>
    <w:rsid w:val="0053735B"/>
    <w:rsid w:val="00541F15"/>
    <w:rsid w:val="00542BE4"/>
    <w:rsid w:val="00544587"/>
    <w:rsid w:val="00552139"/>
    <w:rsid w:val="005564C4"/>
    <w:rsid w:val="005603E1"/>
    <w:rsid w:val="00561450"/>
    <w:rsid w:val="00561761"/>
    <w:rsid w:val="0057299F"/>
    <w:rsid w:val="00577DBE"/>
    <w:rsid w:val="00577E22"/>
    <w:rsid w:val="00580E8B"/>
    <w:rsid w:val="00583C4D"/>
    <w:rsid w:val="00585F3D"/>
    <w:rsid w:val="00594472"/>
    <w:rsid w:val="00597723"/>
    <w:rsid w:val="005A06C6"/>
    <w:rsid w:val="005A3545"/>
    <w:rsid w:val="005B1A8F"/>
    <w:rsid w:val="005B3CF5"/>
    <w:rsid w:val="005B60ED"/>
    <w:rsid w:val="005C0C24"/>
    <w:rsid w:val="005C1E8F"/>
    <w:rsid w:val="005C5236"/>
    <w:rsid w:val="005C57A2"/>
    <w:rsid w:val="005D1CC2"/>
    <w:rsid w:val="005D2D99"/>
    <w:rsid w:val="005D3CCB"/>
    <w:rsid w:val="005D54FB"/>
    <w:rsid w:val="005E0D00"/>
    <w:rsid w:val="005E503A"/>
    <w:rsid w:val="005E5836"/>
    <w:rsid w:val="005E7BF2"/>
    <w:rsid w:val="005F6808"/>
    <w:rsid w:val="005F68B0"/>
    <w:rsid w:val="00601B1C"/>
    <w:rsid w:val="00605114"/>
    <w:rsid w:val="00607D43"/>
    <w:rsid w:val="006126E8"/>
    <w:rsid w:val="00614841"/>
    <w:rsid w:val="0062186C"/>
    <w:rsid w:val="00627896"/>
    <w:rsid w:val="00627950"/>
    <w:rsid w:val="00631487"/>
    <w:rsid w:val="0064375C"/>
    <w:rsid w:val="00643E29"/>
    <w:rsid w:val="00644432"/>
    <w:rsid w:val="0064564F"/>
    <w:rsid w:val="00645DB7"/>
    <w:rsid w:val="00647A4C"/>
    <w:rsid w:val="006644EF"/>
    <w:rsid w:val="00671801"/>
    <w:rsid w:val="006719E8"/>
    <w:rsid w:val="00673D9B"/>
    <w:rsid w:val="00682BE0"/>
    <w:rsid w:val="00691302"/>
    <w:rsid w:val="00693BA0"/>
    <w:rsid w:val="00697087"/>
    <w:rsid w:val="006A2255"/>
    <w:rsid w:val="006A2D15"/>
    <w:rsid w:val="006A57C9"/>
    <w:rsid w:val="006A6309"/>
    <w:rsid w:val="006A79A1"/>
    <w:rsid w:val="006B0F1E"/>
    <w:rsid w:val="006B3CDE"/>
    <w:rsid w:val="006C4435"/>
    <w:rsid w:val="006C7C99"/>
    <w:rsid w:val="006C7E21"/>
    <w:rsid w:val="006D32D6"/>
    <w:rsid w:val="006D3C9E"/>
    <w:rsid w:val="006E2094"/>
    <w:rsid w:val="006E3879"/>
    <w:rsid w:val="006E3E3B"/>
    <w:rsid w:val="006F09D4"/>
    <w:rsid w:val="006F0FDC"/>
    <w:rsid w:val="006F6F27"/>
    <w:rsid w:val="00705768"/>
    <w:rsid w:val="007142BE"/>
    <w:rsid w:val="007143EF"/>
    <w:rsid w:val="00714DD2"/>
    <w:rsid w:val="0071521D"/>
    <w:rsid w:val="00720169"/>
    <w:rsid w:val="0072226A"/>
    <w:rsid w:val="00722AF9"/>
    <w:rsid w:val="00723537"/>
    <w:rsid w:val="00725A11"/>
    <w:rsid w:val="0072793E"/>
    <w:rsid w:val="0073035C"/>
    <w:rsid w:val="00735938"/>
    <w:rsid w:val="00735F1D"/>
    <w:rsid w:val="00742C0A"/>
    <w:rsid w:val="00746302"/>
    <w:rsid w:val="00747891"/>
    <w:rsid w:val="00751056"/>
    <w:rsid w:val="007533C9"/>
    <w:rsid w:val="0075525E"/>
    <w:rsid w:val="00757319"/>
    <w:rsid w:val="007612AA"/>
    <w:rsid w:val="00767B3F"/>
    <w:rsid w:val="00772CA9"/>
    <w:rsid w:val="007733E5"/>
    <w:rsid w:val="00781313"/>
    <w:rsid w:val="00782982"/>
    <w:rsid w:val="00786B14"/>
    <w:rsid w:val="00787846"/>
    <w:rsid w:val="007915ED"/>
    <w:rsid w:val="00794452"/>
    <w:rsid w:val="007A3A20"/>
    <w:rsid w:val="007A7EE7"/>
    <w:rsid w:val="007D146E"/>
    <w:rsid w:val="007D1829"/>
    <w:rsid w:val="007D70CE"/>
    <w:rsid w:val="007D7F43"/>
    <w:rsid w:val="007E34AA"/>
    <w:rsid w:val="007E5F10"/>
    <w:rsid w:val="007F0010"/>
    <w:rsid w:val="007F1902"/>
    <w:rsid w:val="007F3B15"/>
    <w:rsid w:val="007F428D"/>
    <w:rsid w:val="007F6FF7"/>
    <w:rsid w:val="00803A59"/>
    <w:rsid w:val="00810190"/>
    <w:rsid w:val="00812620"/>
    <w:rsid w:val="00815493"/>
    <w:rsid w:val="00821374"/>
    <w:rsid w:val="00823537"/>
    <w:rsid w:val="00832155"/>
    <w:rsid w:val="008324E9"/>
    <w:rsid w:val="00840F8B"/>
    <w:rsid w:val="0084289F"/>
    <w:rsid w:val="00851157"/>
    <w:rsid w:val="008579E8"/>
    <w:rsid w:val="0086263F"/>
    <w:rsid w:val="00863222"/>
    <w:rsid w:val="00871F4C"/>
    <w:rsid w:val="00875FBE"/>
    <w:rsid w:val="00876F0A"/>
    <w:rsid w:val="00886414"/>
    <w:rsid w:val="00891544"/>
    <w:rsid w:val="00892C93"/>
    <w:rsid w:val="008943BA"/>
    <w:rsid w:val="00896145"/>
    <w:rsid w:val="008A1D44"/>
    <w:rsid w:val="008B09E1"/>
    <w:rsid w:val="008B3180"/>
    <w:rsid w:val="008C41CC"/>
    <w:rsid w:val="008C5114"/>
    <w:rsid w:val="008C7B17"/>
    <w:rsid w:val="008C7B71"/>
    <w:rsid w:val="008D3BF3"/>
    <w:rsid w:val="008D4359"/>
    <w:rsid w:val="008D721F"/>
    <w:rsid w:val="008E1E9F"/>
    <w:rsid w:val="008F1C59"/>
    <w:rsid w:val="008F2A38"/>
    <w:rsid w:val="00900CFF"/>
    <w:rsid w:val="009016E1"/>
    <w:rsid w:val="00901FC7"/>
    <w:rsid w:val="0090246D"/>
    <w:rsid w:val="00914600"/>
    <w:rsid w:val="0091477D"/>
    <w:rsid w:val="00922409"/>
    <w:rsid w:val="009338FB"/>
    <w:rsid w:val="00935F4A"/>
    <w:rsid w:val="00937C47"/>
    <w:rsid w:val="009435B4"/>
    <w:rsid w:val="00946BBA"/>
    <w:rsid w:val="00952EE7"/>
    <w:rsid w:val="00955DE2"/>
    <w:rsid w:val="00956100"/>
    <w:rsid w:val="009566D8"/>
    <w:rsid w:val="009573C9"/>
    <w:rsid w:val="00961A56"/>
    <w:rsid w:val="00963CFF"/>
    <w:rsid w:val="009669CE"/>
    <w:rsid w:val="0096742B"/>
    <w:rsid w:val="00967D37"/>
    <w:rsid w:val="00972267"/>
    <w:rsid w:val="00972583"/>
    <w:rsid w:val="00973466"/>
    <w:rsid w:val="009810EE"/>
    <w:rsid w:val="00986764"/>
    <w:rsid w:val="00986DA0"/>
    <w:rsid w:val="0099429E"/>
    <w:rsid w:val="0099439E"/>
    <w:rsid w:val="009962F8"/>
    <w:rsid w:val="00996E28"/>
    <w:rsid w:val="009A0E09"/>
    <w:rsid w:val="009A2086"/>
    <w:rsid w:val="009B2020"/>
    <w:rsid w:val="009C22AD"/>
    <w:rsid w:val="009C733B"/>
    <w:rsid w:val="009C7E02"/>
    <w:rsid w:val="009D50B3"/>
    <w:rsid w:val="009D5881"/>
    <w:rsid w:val="009E48AB"/>
    <w:rsid w:val="009F03E7"/>
    <w:rsid w:val="009F4A86"/>
    <w:rsid w:val="00A01C7C"/>
    <w:rsid w:val="00A051FD"/>
    <w:rsid w:val="00A065FF"/>
    <w:rsid w:val="00A143DB"/>
    <w:rsid w:val="00A14C54"/>
    <w:rsid w:val="00A24FF5"/>
    <w:rsid w:val="00A25368"/>
    <w:rsid w:val="00A278D8"/>
    <w:rsid w:val="00A32951"/>
    <w:rsid w:val="00A32F26"/>
    <w:rsid w:val="00A35DDE"/>
    <w:rsid w:val="00A3768F"/>
    <w:rsid w:val="00A43FD4"/>
    <w:rsid w:val="00A4740B"/>
    <w:rsid w:val="00A47E3B"/>
    <w:rsid w:val="00A51A6D"/>
    <w:rsid w:val="00A529FF"/>
    <w:rsid w:val="00A53B81"/>
    <w:rsid w:val="00A541E1"/>
    <w:rsid w:val="00A6795E"/>
    <w:rsid w:val="00A7077C"/>
    <w:rsid w:val="00A773FA"/>
    <w:rsid w:val="00A85F60"/>
    <w:rsid w:val="00A906AE"/>
    <w:rsid w:val="00A96558"/>
    <w:rsid w:val="00A968B9"/>
    <w:rsid w:val="00AA09F3"/>
    <w:rsid w:val="00AA3ADB"/>
    <w:rsid w:val="00AA6F37"/>
    <w:rsid w:val="00AB1C12"/>
    <w:rsid w:val="00AB2637"/>
    <w:rsid w:val="00AB588E"/>
    <w:rsid w:val="00AC6502"/>
    <w:rsid w:val="00AD7FF5"/>
    <w:rsid w:val="00AE1563"/>
    <w:rsid w:val="00AE462B"/>
    <w:rsid w:val="00AE4726"/>
    <w:rsid w:val="00AE6269"/>
    <w:rsid w:val="00AE785E"/>
    <w:rsid w:val="00B05A6F"/>
    <w:rsid w:val="00B05C37"/>
    <w:rsid w:val="00B139B0"/>
    <w:rsid w:val="00B33498"/>
    <w:rsid w:val="00B3479E"/>
    <w:rsid w:val="00B36D5E"/>
    <w:rsid w:val="00B42893"/>
    <w:rsid w:val="00B42AA6"/>
    <w:rsid w:val="00B46EF6"/>
    <w:rsid w:val="00B50129"/>
    <w:rsid w:val="00B50E33"/>
    <w:rsid w:val="00B50FC7"/>
    <w:rsid w:val="00B52E39"/>
    <w:rsid w:val="00B53793"/>
    <w:rsid w:val="00B55AD2"/>
    <w:rsid w:val="00B56A69"/>
    <w:rsid w:val="00B60B34"/>
    <w:rsid w:val="00B61F3D"/>
    <w:rsid w:val="00B629C3"/>
    <w:rsid w:val="00B64602"/>
    <w:rsid w:val="00B71122"/>
    <w:rsid w:val="00B718C2"/>
    <w:rsid w:val="00B751F6"/>
    <w:rsid w:val="00B7605A"/>
    <w:rsid w:val="00B80C38"/>
    <w:rsid w:val="00B83A04"/>
    <w:rsid w:val="00B8777F"/>
    <w:rsid w:val="00B90D3F"/>
    <w:rsid w:val="00B92212"/>
    <w:rsid w:val="00B94349"/>
    <w:rsid w:val="00B95110"/>
    <w:rsid w:val="00BA4E42"/>
    <w:rsid w:val="00BA50F7"/>
    <w:rsid w:val="00BA56C9"/>
    <w:rsid w:val="00BB1257"/>
    <w:rsid w:val="00BB3961"/>
    <w:rsid w:val="00BC232E"/>
    <w:rsid w:val="00BC6A32"/>
    <w:rsid w:val="00BD037F"/>
    <w:rsid w:val="00BD1076"/>
    <w:rsid w:val="00BD1590"/>
    <w:rsid w:val="00BD15B2"/>
    <w:rsid w:val="00BD45C7"/>
    <w:rsid w:val="00BD702E"/>
    <w:rsid w:val="00BF06A7"/>
    <w:rsid w:val="00BF0FFE"/>
    <w:rsid w:val="00BF3081"/>
    <w:rsid w:val="00BF5C09"/>
    <w:rsid w:val="00C02606"/>
    <w:rsid w:val="00C045BD"/>
    <w:rsid w:val="00C05537"/>
    <w:rsid w:val="00C14092"/>
    <w:rsid w:val="00C17720"/>
    <w:rsid w:val="00C31F1B"/>
    <w:rsid w:val="00C43E32"/>
    <w:rsid w:val="00C43FBA"/>
    <w:rsid w:val="00C45D83"/>
    <w:rsid w:val="00C50A4C"/>
    <w:rsid w:val="00C65E89"/>
    <w:rsid w:val="00C66FD3"/>
    <w:rsid w:val="00C8037C"/>
    <w:rsid w:val="00C8300A"/>
    <w:rsid w:val="00C832C7"/>
    <w:rsid w:val="00C924D5"/>
    <w:rsid w:val="00C92758"/>
    <w:rsid w:val="00CA0C54"/>
    <w:rsid w:val="00CA5352"/>
    <w:rsid w:val="00CB2727"/>
    <w:rsid w:val="00CB34B2"/>
    <w:rsid w:val="00CB38DA"/>
    <w:rsid w:val="00CB6A49"/>
    <w:rsid w:val="00CB7C8F"/>
    <w:rsid w:val="00CC1205"/>
    <w:rsid w:val="00CC4D3E"/>
    <w:rsid w:val="00CD419C"/>
    <w:rsid w:val="00CE2858"/>
    <w:rsid w:val="00CE454A"/>
    <w:rsid w:val="00CF347D"/>
    <w:rsid w:val="00D003D8"/>
    <w:rsid w:val="00D05C63"/>
    <w:rsid w:val="00D12896"/>
    <w:rsid w:val="00D22047"/>
    <w:rsid w:val="00D248BD"/>
    <w:rsid w:val="00D261CC"/>
    <w:rsid w:val="00D27109"/>
    <w:rsid w:val="00D3102F"/>
    <w:rsid w:val="00D3466A"/>
    <w:rsid w:val="00D37631"/>
    <w:rsid w:val="00D40509"/>
    <w:rsid w:val="00D455AE"/>
    <w:rsid w:val="00D458E5"/>
    <w:rsid w:val="00D4614B"/>
    <w:rsid w:val="00D503E6"/>
    <w:rsid w:val="00D52816"/>
    <w:rsid w:val="00D6237B"/>
    <w:rsid w:val="00D6329A"/>
    <w:rsid w:val="00D63664"/>
    <w:rsid w:val="00D70DA1"/>
    <w:rsid w:val="00D72F0F"/>
    <w:rsid w:val="00D73A34"/>
    <w:rsid w:val="00D75E58"/>
    <w:rsid w:val="00D8169A"/>
    <w:rsid w:val="00D8275A"/>
    <w:rsid w:val="00D82F5C"/>
    <w:rsid w:val="00D84974"/>
    <w:rsid w:val="00D84B5D"/>
    <w:rsid w:val="00D84EBE"/>
    <w:rsid w:val="00D86ECA"/>
    <w:rsid w:val="00D91FC5"/>
    <w:rsid w:val="00D9560E"/>
    <w:rsid w:val="00DA0E9A"/>
    <w:rsid w:val="00DA2D19"/>
    <w:rsid w:val="00DA5EA2"/>
    <w:rsid w:val="00DA6A4E"/>
    <w:rsid w:val="00DB3414"/>
    <w:rsid w:val="00DB7C60"/>
    <w:rsid w:val="00DC1E73"/>
    <w:rsid w:val="00DD145C"/>
    <w:rsid w:val="00DD2247"/>
    <w:rsid w:val="00DD2540"/>
    <w:rsid w:val="00DD6AC5"/>
    <w:rsid w:val="00DD7642"/>
    <w:rsid w:val="00DE037D"/>
    <w:rsid w:val="00DE2423"/>
    <w:rsid w:val="00DE2A3A"/>
    <w:rsid w:val="00DF10DF"/>
    <w:rsid w:val="00E028B1"/>
    <w:rsid w:val="00E07C0B"/>
    <w:rsid w:val="00E1044F"/>
    <w:rsid w:val="00E17429"/>
    <w:rsid w:val="00E228A8"/>
    <w:rsid w:val="00E2373B"/>
    <w:rsid w:val="00E27492"/>
    <w:rsid w:val="00E315B6"/>
    <w:rsid w:val="00E32D65"/>
    <w:rsid w:val="00E37357"/>
    <w:rsid w:val="00E402F8"/>
    <w:rsid w:val="00E427DA"/>
    <w:rsid w:val="00E42E93"/>
    <w:rsid w:val="00E52A91"/>
    <w:rsid w:val="00E5357F"/>
    <w:rsid w:val="00E55128"/>
    <w:rsid w:val="00E6569F"/>
    <w:rsid w:val="00E70F97"/>
    <w:rsid w:val="00E7127A"/>
    <w:rsid w:val="00E75E05"/>
    <w:rsid w:val="00E800D7"/>
    <w:rsid w:val="00E8147F"/>
    <w:rsid w:val="00E83405"/>
    <w:rsid w:val="00E84FCD"/>
    <w:rsid w:val="00E87530"/>
    <w:rsid w:val="00E91753"/>
    <w:rsid w:val="00E93192"/>
    <w:rsid w:val="00E97472"/>
    <w:rsid w:val="00EA4E47"/>
    <w:rsid w:val="00EA59B1"/>
    <w:rsid w:val="00EB6EBD"/>
    <w:rsid w:val="00EB735E"/>
    <w:rsid w:val="00EC36C5"/>
    <w:rsid w:val="00EC414D"/>
    <w:rsid w:val="00ED2648"/>
    <w:rsid w:val="00F04267"/>
    <w:rsid w:val="00F055D2"/>
    <w:rsid w:val="00F07FC6"/>
    <w:rsid w:val="00F15151"/>
    <w:rsid w:val="00F241A4"/>
    <w:rsid w:val="00F31B10"/>
    <w:rsid w:val="00F31CF3"/>
    <w:rsid w:val="00F36EEF"/>
    <w:rsid w:val="00F4070A"/>
    <w:rsid w:val="00F457BE"/>
    <w:rsid w:val="00F46F19"/>
    <w:rsid w:val="00F55132"/>
    <w:rsid w:val="00F553C5"/>
    <w:rsid w:val="00F56777"/>
    <w:rsid w:val="00F63355"/>
    <w:rsid w:val="00F63691"/>
    <w:rsid w:val="00F7389F"/>
    <w:rsid w:val="00F74449"/>
    <w:rsid w:val="00F76DEF"/>
    <w:rsid w:val="00F91438"/>
    <w:rsid w:val="00F9160D"/>
    <w:rsid w:val="00F9350E"/>
    <w:rsid w:val="00FA3C08"/>
    <w:rsid w:val="00FB3CAB"/>
    <w:rsid w:val="00FC184E"/>
    <w:rsid w:val="00FC2B59"/>
    <w:rsid w:val="00FC3F88"/>
    <w:rsid w:val="00FC5530"/>
    <w:rsid w:val="00FC6411"/>
    <w:rsid w:val="00FD4C80"/>
    <w:rsid w:val="00FD64C7"/>
    <w:rsid w:val="00FD6A7F"/>
    <w:rsid w:val="00FD6EA9"/>
    <w:rsid w:val="00FD7658"/>
    <w:rsid w:val="00FD7A59"/>
    <w:rsid w:val="00FE52E7"/>
    <w:rsid w:val="00FE6CAE"/>
    <w:rsid w:val="00FE715E"/>
    <w:rsid w:val="00FE79B3"/>
    <w:rsid w:val="00FF1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B5CD0"/>
  <w15:chartTrackingRefBased/>
  <w15:docId w15:val="{688858AC-ED4C-406F-A9B1-728E1369C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02E"/>
    <w:pPr>
      <w:spacing w:line="256" w:lineRule="auto"/>
    </w:pPr>
  </w:style>
  <w:style w:type="paragraph" w:styleId="Ttulo1">
    <w:name w:val="heading 1"/>
    <w:basedOn w:val="Normal"/>
    <w:next w:val="Normal"/>
    <w:link w:val="Ttulo1Car"/>
    <w:uiPriority w:val="9"/>
    <w:qFormat/>
    <w:rsid w:val="007A3A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A3A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278D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943BA"/>
    <w:rPr>
      <w:color w:val="0000FF"/>
      <w:u w:val="single"/>
    </w:rPr>
  </w:style>
  <w:style w:type="paragraph" w:styleId="Encabezado">
    <w:name w:val="header"/>
    <w:basedOn w:val="Normal"/>
    <w:link w:val="EncabezadoCar"/>
    <w:uiPriority w:val="99"/>
    <w:unhideWhenUsed/>
    <w:rsid w:val="008943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43BA"/>
  </w:style>
  <w:style w:type="paragraph" w:styleId="Piedepgina">
    <w:name w:val="footer"/>
    <w:basedOn w:val="Normal"/>
    <w:link w:val="PiedepginaCar"/>
    <w:uiPriority w:val="99"/>
    <w:unhideWhenUsed/>
    <w:rsid w:val="008943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43BA"/>
  </w:style>
  <w:style w:type="paragraph" w:styleId="Prrafodelista">
    <w:name w:val="List Paragraph"/>
    <w:basedOn w:val="Normal"/>
    <w:uiPriority w:val="34"/>
    <w:qFormat/>
    <w:rsid w:val="001F5DAD"/>
    <w:pPr>
      <w:ind w:left="720"/>
      <w:contextualSpacing/>
    </w:pPr>
  </w:style>
  <w:style w:type="table" w:styleId="Tablaconcuadrcula">
    <w:name w:val="Table Grid"/>
    <w:basedOn w:val="Tablanormal"/>
    <w:uiPriority w:val="39"/>
    <w:rsid w:val="00050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5E74"/>
    <w:pPr>
      <w:spacing w:before="100" w:beforeAutospacing="1" w:after="100" w:afterAutospacing="1" w:line="240" w:lineRule="auto"/>
    </w:pPr>
    <w:rPr>
      <w:rFonts w:ascii="Calibri" w:hAnsi="Calibri" w:cs="Calibri"/>
      <w:lang w:eastAsia="es-ES"/>
    </w:rPr>
  </w:style>
  <w:style w:type="character" w:styleId="Mencinsinresolver">
    <w:name w:val="Unresolved Mention"/>
    <w:basedOn w:val="Fuentedeprrafopredeter"/>
    <w:uiPriority w:val="99"/>
    <w:semiHidden/>
    <w:unhideWhenUsed/>
    <w:rsid w:val="007D146E"/>
    <w:rPr>
      <w:color w:val="605E5C"/>
      <w:shd w:val="clear" w:color="auto" w:fill="E1DFDD"/>
    </w:rPr>
  </w:style>
  <w:style w:type="paragraph" w:styleId="Textodeglobo">
    <w:name w:val="Balloon Text"/>
    <w:basedOn w:val="Normal"/>
    <w:link w:val="TextodegloboCar"/>
    <w:uiPriority w:val="99"/>
    <w:semiHidden/>
    <w:unhideWhenUsed/>
    <w:rsid w:val="00366CC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CCE"/>
    <w:rPr>
      <w:rFonts w:ascii="Segoe UI" w:hAnsi="Segoe UI" w:cs="Segoe UI"/>
      <w:sz w:val="18"/>
      <w:szCs w:val="18"/>
    </w:rPr>
  </w:style>
  <w:style w:type="character" w:customStyle="1" w:styleId="Ttulo1Car">
    <w:name w:val="Título 1 Car"/>
    <w:basedOn w:val="Fuentedeprrafopredeter"/>
    <w:link w:val="Ttulo1"/>
    <w:uiPriority w:val="9"/>
    <w:rsid w:val="007A3A2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7A3A20"/>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7A3A20"/>
    <w:pPr>
      <w:spacing w:line="259" w:lineRule="auto"/>
      <w:outlineLvl w:val="9"/>
    </w:pPr>
    <w:rPr>
      <w:lang w:eastAsia="es-ES"/>
    </w:rPr>
  </w:style>
  <w:style w:type="paragraph" w:styleId="TDC1">
    <w:name w:val="toc 1"/>
    <w:basedOn w:val="Normal"/>
    <w:next w:val="Normal"/>
    <w:autoRedefine/>
    <w:uiPriority w:val="39"/>
    <w:unhideWhenUsed/>
    <w:rsid w:val="0072793E"/>
    <w:pPr>
      <w:tabs>
        <w:tab w:val="left" w:pos="440"/>
        <w:tab w:val="right" w:leader="dot" w:pos="8494"/>
      </w:tabs>
      <w:spacing w:after="100"/>
    </w:pPr>
  </w:style>
  <w:style w:type="paragraph" w:styleId="TDC2">
    <w:name w:val="toc 2"/>
    <w:basedOn w:val="Normal"/>
    <w:next w:val="Normal"/>
    <w:autoRedefine/>
    <w:uiPriority w:val="39"/>
    <w:unhideWhenUsed/>
    <w:rsid w:val="007A3A20"/>
    <w:pPr>
      <w:spacing w:after="100"/>
      <w:ind w:left="220"/>
    </w:pPr>
  </w:style>
  <w:style w:type="character" w:customStyle="1" w:styleId="Ttulo3Car">
    <w:name w:val="Título 3 Car"/>
    <w:basedOn w:val="Fuentedeprrafopredeter"/>
    <w:link w:val="Ttulo3"/>
    <w:uiPriority w:val="9"/>
    <w:rsid w:val="00A278D8"/>
    <w:rPr>
      <w:rFonts w:asciiTheme="majorHAnsi" w:eastAsiaTheme="majorEastAsia" w:hAnsiTheme="majorHAnsi" w:cstheme="majorBidi"/>
      <w:color w:val="1F4D78" w:themeColor="accent1" w:themeShade="7F"/>
      <w:sz w:val="24"/>
      <w:szCs w:val="24"/>
    </w:rPr>
  </w:style>
  <w:style w:type="paragraph" w:styleId="TDC3">
    <w:name w:val="toc 3"/>
    <w:basedOn w:val="Normal"/>
    <w:next w:val="Normal"/>
    <w:autoRedefine/>
    <w:uiPriority w:val="39"/>
    <w:unhideWhenUsed/>
    <w:rsid w:val="00A278D8"/>
    <w:pPr>
      <w:spacing w:after="100"/>
      <w:ind w:left="440"/>
    </w:pPr>
  </w:style>
  <w:style w:type="paragraph" w:styleId="Revisin">
    <w:name w:val="Revision"/>
    <w:hidden/>
    <w:uiPriority w:val="99"/>
    <w:semiHidden/>
    <w:rsid w:val="005C1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678">
      <w:bodyDiv w:val="1"/>
      <w:marLeft w:val="0"/>
      <w:marRight w:val="0"/>
      <w:marTop w:val="0"/>
      <w:marBottom w:val="0"/>
      <w:divBdr>
        <w:top w:val="none" w:sz="0" w:space="0" w:color="auto"/>
        <w:left w:val="none" w:sz="0" w:space="0" w:color="auto"/>
        <w:bottom w:val="none" w:sz="0" w:space="0" w:color="auto"/>
        <w:right w:val="none" w:sz="0" w:space="0" w:color="auto"/>
      </w:divBdr>
    </w:div>
    <w:div w:id="670988449">
      <w:bodyDiv w:val="1"/>
      <w:marLeft w:val="0"/>
      <w:marRight w:val="0"/>
      <w:marTop w:val="0"/>
      <w:marBottom w:val="0"/>
      <w:divBdr>
        <w:top w:val="none" w:sz="0" w:space="0" w:color="auto"/>
        <w:left w:val="none" w:sz="0" w:space="0" w:color="auto"/>
        <w:bottom w:val="none" w:sz="0" w:space="0" w:color="auto"/>
        <w:right w:val="none" w:sz="0" w:space="0" w:color="auto"/>
      </w:divBdr>
    </w:div>
    <w:div w:id="813721255">
      <w:bodyDiv w:val="1"/>
      <w:marLeft w:val="0"/>
      <w:marRight w:val="0"/>
      <w:marTop w:val="0"/>
      <w:marBottom w:val="0"/>
      <w:divBdr>
        <w:top w:val="none" w:sz="0" w:space="0" w:color="auto"/>
        <w:left w:val="none" w:sz="0" w:space="0" w:color="auto"/>
        <w:bottom w:val="none" w:sz="0" w:space="0" w:color="auto"/>
        <w:right w:val="none" w:sz="0" w:space="0" w:color="auto"/>
      </w:divBdr>
    </w:div>
    <w:div w:id="1202091670">
      <w:bodyDiv w:val="1"/>
      <w:marLeft w:val="0"/>
      <w:marRight w:val="0"/>
      <w:marTop w:val="0"/>
      <w:marBottom w:val="0"/>
      <w:divBdr>
        <w:top w:val="none" w:sz="0" w:space="0" w:color="auto"/>
        <w:left w:val="none" w:sz="0" w:space="0" w:color="auto"/>
        <w:bottom w:val="none" w:sz="0" w:space="0" w:color="auto"/>
        <w:right w:val="none" w:sz="0" w:space="0" w:color="auto"/>
      </w:divBdr>
    </w:div>
    <w:div w:id="1760518755">
      <w:bodyDiv w:val="1"/>
      <w:marLeft w:val="0"/>
      <w:marRight w:val="0"/>
      <w:marTop w:val="0"/>
      <w:marBottom w:val="0"/>
      <w:divBdr>
        <w:top w:val="none" w:sz="0" w:space="0" w:color="auto"/>
        <w:left w:val="none" w:sz="0" w:space="0" w:color="auto"/>
        <w:bottom w:val="none" w:sz="0" w:space="0" w:color="auto"/>
        <w:right w:val="none" w:sz="0" w:space="0" w:color="auto"/>
      </w:divBdr>
    </w:div>
    <w:div w:id="1965845461">
      <w:bodyDiv w:val="1"/>
      <w:marLeft w:val="0"/>
      <w:marRight w:val="0"/>
      <w:marTop w:val="0"/>
      <w:marBottom w:val="0"/>
      <w:divBdr>
        <w:top w:val="none" w:sz="0" w:space="0" w:color="auto"/>
        <w:left w:val="none" w:sz="0" w:space="0" w:color="auto"/>
        <w:bottom w:val="none" w:sz="0" w:space="0" w:color="auto"/>
        <w:right w:val="none" w:sz="0" w:space="0" w:color="auto"/>
      </w:divBdr>
    </w:div>
    <w:div w:id="20438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ado.igmn.montes@upm.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montes.upm.es/?page_id=23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es.upm.es/Estudiantes/EstudiosTitulaciones/Doctorado/Doctorado_Ingenieria_Gestion_MN?id=87d0ef6b5d109510VgnVCM10000009c7648a____&amp;fmt=detail&amp;prefmt=articul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pm.es/sfs/Rectorado/Vicerrectorado%20de%20Investigacion/Doctorado/Normativa/Documentos/Reglamento%20de%20Elaboraci%C3%B3n%20y%20Evaluacion%20de%20Tesis.pdf" TargetMode="External"/><Relationship Id="rId4" Type="http://schemas.openxmlformats.org/officeDocument/2006/relationships/settings" Target="settings.xml"/><Relationship Id="rId9" Type="http://schemas.openxmlformats.org/officeDocument/2006/relationships/hyperlink" Target="https://www.upm.es/thesi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2DA90-8819-416E-A700-959CBD09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586</TotalTime>
  <Pages>5</Pages>
  <Words>1937</Words>
  <Characters>10542</Characters>
  <Application>Microsoft Office Word</Application>
  <DocSecurity>0</DocSecurity>
  <Lines>215</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MAngeles</dc:creator>
  <cp:keywords/>
  <dc:description/>
  <cp:lastModifiedBy>JOSE ANTONIO MANZANERA DE LA VEGA</cp:lastModifiedBy>
  <cp:revision>120</cp:revision>
  <dcterms:created xsi:type="dcterms:W3CDTF">2021-07-14T08:33:00Z</dcterms:created>
  <dcterms:modified xsi:type="dcterms:W3CDTF">2026-01-20T11:10:00Z</dcterms:modified>
</cp:coreProperties>
</file>